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B33" w:rsidRPr="003D0831" w:rsidRDefault="00906780" w:rsidP="003D083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790C16" w:rsidRPr="007C194C" w:rsidRDefault="003D0831" w:rsidP="00790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НАРОДНЫХ ДЕПУТАТОВ</w:t>
      </w:r>
    </w:p>
    <w:p w:rsidR="00790C16" w:rsidRPr="007C194C" w:rsidRDefault="00790C16" w:rsidP="00790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БЕРЕЗОВСКОГО СЕЛЬСКОГО ПОСЕЛЕНИЯ</w:t>
      </w:r>
    </w:p>
    <w:p w:rsidR="00790C16" w:rsidRPr="007C194C" w:rsidRDefault="00790C16" w:rsidP="00790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ПОДГОРЕНСКОГО МУНИЦИПАЛЬНОГО РАЙОНА</w:t>
      </w: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ВОРОНЕЖСКОЙ ОБЛАСТИ</w:t>
      </w:r>
    </w:p>
    <w:p w:rsidR="00790C16" w:rsidRPr="007C194C" w:rsidRDefault="003D0831" w:rsidP="00790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РЕШЕНИЕ</w:t>
      </w:r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90C16" w:rsidRPr="007C194C" w:rsidRDefault="00B6300F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14 сентября 2018 года № 24</w:t>
      </w:r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пос.Сагуны</w:t>
      </w:r>
      <w:proofErr w:type="spellEnd"/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 </w:t>
      </w:r>
      <w:proofErr w:type="gramStart"/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утверждении  Программы</w:t>
      </w:r>
      <w:proofErr w:type="gramEnd"/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комплексного развития социальной</w:t>
      </w:r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инфраструктуры Березовского сельского</w:t>
      </w:r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поселения Подгоренского муниципального</w:t>
      </w:r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района  Во</w:t>
      </w:r>
      <w:r w:rsidR="003B4807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ронежской</w:t>
      </w:r>
      <w:proofErr w:type="gramEnd"/>
      <w:r w:rsidR="003B4807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области на 2017 - 2030</w:t>
      </w: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</w:t>
      </w:r>
    </w:p>
    <w:bookmarkEnd w:id="0"/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90C16" w:rsidRPr="007C194C" w:rsidRDefault="003D0831" w:rsidP="00E131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Федеральным законом  от 06.10.2003 года № 131-ФЗ «Об общих принципах организации местного самоуправления в Российской Федерации», Федеральным законом от 29.12.2014 № 456-ФЗ «О внесении изменений в Градостроительный кодекс Российской Федерации и отдельные законодательные акты Российской Федерации», постановлением Правительства Российской Федерации от 01.10.2015 года № 1050 «Об утверждении требований к программам комплексного развития  социальной инфраструктуры поселений, городских округов»,  Уставом Березовского сельского посел</w:t>
      </w: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ения, Совет народных депутатов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Березовского сельского поселения</w:t>
      </w:r>
    </w:p>
    <w:p w:rsidR="00790C16" w:rsidRPr="007C194C" w:rsidRDefault="003D0831" w:rsidP="00E131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 Е Ш И Л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790C16" w:rsidRPr="007C194C" w:rsidRDefault="007C194C" w:rsidP="007C19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Утвердить Программу комплексного развития социальной </w:t>
      </w:r>
      <w:proofErr w:type="gramStart"/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инфраструктуры  Березовского</w:t>
      </w:r>
      <w:proofErr w:type="gramEnd"/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сельского поселения Подгоренского муниципального района Во</w:t>
      </w:r>
      <w:r w:rsidR="003B4807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ронежской области на 2017 - 2030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 согласно приложению.</w:t>
      </w:r>
    </w:p>
    <w:p w:rsidR="007C194C" w:rsidRPr="007C194C" w:rsidRDefault="007C194C" w:rsidP="007C194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194C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C194C">
        <w:rPr>
          <w:rFonts w:ascii="Times New Roman" w:hAnsi="Times New Roman" w:cs="Times New Roman"/>
          <w:sz w:val="26"/>
          <w:szCs w:val="26"/>
        </w:rPr>
        <w:t>Решение Совета народных депутатов Березовского сельского поселения от 10.08.2017 года № 18 «О принятии программы комплексного развития транспортной инфраструктуры Березовского сельского поселения Подгоренского муниципального района Воронежской области на 2017-2027 годы» считать утратившей силу.</w:t>
      </w:r>
    </w:p>
    <w:p w:rsidR="00790C16" w:rsidRPr="007C194C" w:rsidRDefault="007C194C" w:rsidP="00E131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Настоящее постановление вступает в силу с момента опубликования в «Вестнике муниципальных правовых актов Березовского сельского поселения».</w:t>
      </w:r>
    </w:p>
    <w:p w:rsidR="00790C16" w:rsidRPr="007C194C" w:rsidRDefault="007C194C" w:rsidP="00E131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Контроль исполнения настоящего постановления оставляю за собой.</w:t>
      </w:r>
    </w:p>
    <w:p w:rsidR="003D0831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90C16" w:rsidRPr="007C194C" w:rsidRDefault="003D0831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</w:t>
      </w:r>
      <w:r w:rsidR="001B02CD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Березовского</w:t>
      </w:r>
      <w:proofErr w:type="gramEnd"/>
    </w:p>
    <w:p w:rsidR="00790C16" w:rsidRPr="003D0831" w:rsidRDefault="00790C16" w:rsidP="003D08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сельского поселения                           </w:t>
      </w:r>
      <w:r w:rsidR="00EC6DF7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   </w:t>
      </w:r>
      <w:r w:rsidR="003D0831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Г.Н</w:t>
      </w:r>
      <w:r w:rsidR="00EC6DF7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9447F8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C6DF7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Касьянова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553B33" w:rsidRDefault="00553B33" w:rsidP="00790C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C194C" w:rsidRDefault="007C194C" w:rsidP="00790C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6300F" w:rsidRDefault="00B6300F" w:rsidP="00790C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6300F" w:rsidRDefault="00B6300F" w:rsidP="00790C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6300F" w:rsidRDefault="00B6300F" w:rsidP="00790C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6300F" w:rsidRDefault="00B6300F" w:rsidP="00790C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6300F" w:rsidRDefault="00B6300F" w:rsidP="00790C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0C16" w:rsidRPr="00790C16" w:rsidRDefault="00790C16" w:rsidP="00790C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0C16">
        <w:rPr>
          <w:rFonts w:ascii="Times New Roman" w:hAnsi="Times New Roman" w:cs="Times New Roman"/>
          <w:sz w:val="24"/>
          <w:szCs w:val="24"/>
        </w:rPr>
        <w:t>Утверждена</w:t>
      </w:r>
    </w:p>
    <w:p w:rsidR="00790C16" w:rsidRPr="00790C16" w:rsidRDefault="00790C16" w:rsidP="00790C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0C16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3D0831">
        <w:rPr>
          <w:rFonts w:ascii="Times New Roman" w:hAnsi="Times New Roman" w:cs="Times New Roman"/>
          <w:sz w:val="24"/>
          <w:szCs w:val="24"/>
        </w:rPr>
        <w:t xml:space="preserve">    Решение Совета народных депутатов</w:t>
      </w:r>
      <w:r w:rsidRPr="00790C16">
        <w:rPr>
          <w:rFonts w:ascii="Times New Roman" w:hAnsi="Times New Roman" w:cs="Times New Roman"/>
          <w:sz w:val="24"/>
          <w:szCs w:val="24"/>
        </w:rPr>
        <w:t xml:space="preserve"> Березовского</w:t>
      </w:r>
    </w:p>
    <w:p w:rsidR="00790C16" w:rsidRPr="00790C16" w:rsidRDefault="00790C16" w:rsidP="00790C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0C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0831">
        <w:rPr>
          <w:rFonts w:ascii="Times New Roman" w:hAnsi="Times New Roman" w:cs="Times New Roman"/>
          <w:sz w:val="24"/>
          <w:szCs w:val="24"/>
        </w:rPr>
        <w:t xml:space="preserve">                               с</w:t>
      </w:r>
      <w:r w:rsidRPr="00790C16">
        <w:rPr>
          <w:rFonts w:ascii="Times New Roman" w:hAnsi="Times New Roman" w:cs="Times New Roman"/>
          <w:sz w:val="24"/>
          <w:szCs w:val="24"/>
        </w:rPr>
        <w:t>ельского пос</w:t>
      </w:r>
      <w:r w:rsidR="00B6300F">
        <w:rPr>
          <w:rFonts w:ascii="Times New Roman" w:hAnsi="Times New Roman" w:cs="Times New Roman"/>
          <w:sz w:val="24"/>
          <w:szCs w:val="24"/>
        </w:rPr>
        <w:t>еления от 14.09.2018</w:t>
      </w:r>
      <w:r w:rsidR="003D0831">
        <w:rPr>
          <w:rFonts w:ascii="Times New Roman" w:hAnsi="Times New Roman" w:cs="Times New Roman"/>
          <w:sz w:val="24"/>
          <w:szCs w:val="24"/>
        </w:rPr>
        <w:t xml:space="preserve"> г</w:t>
      </w:r>
      <w:r w:rsidR="00B6300F">
        <w:rPr>
          <w:rFonts w:ascii="Times New Roman" w:hAnsi="Times New Roman" w:cs="Times New Roman"/>
          <w:sz w:val="24"/>
          <w:szCs w:val="24"/>
        </w:rPr>
        <w:t xml:space="preserve"> № 24</w:t>
      </w:r>
    </w:p>
    <w:p w:rsidR="00790C16" w:rsidRDefault="00790C16" w:rsidP="00790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790C16">
      <w:pPr>
        <w:rPr>
          <w:rFonts w:ascii="Times New Roman" w:hAnsi="Times New Roman" w:cs="Times New Roman"/>
          <w:sz w:val="28"/>
          <w:szCs w:val="28"/>
        </w:rPr>
      </w:pPr>
    </w:p>
    <w:p w:rsidR="006E08EF" w:rsidRPr="009F61E4" w:rsidRDefault="009F61E4" w:rsidP="009F61E4">
      <w:pPr>
        <w:jc w:val="center"/>
        <w:rPr>
          <w:rFonts w:ascii="Times New Roman" w:hAnsi="Times New Roman" w:cs="Times New Roman"/>
          <w:sz w:val="28"/>
          <w:szCs w:val="28"/>
        </w:rPr>
      </w:pPr>
      <w:r w:rsidRPr="009F61E4">
        <w:rPr>
          <w:rFonts w:ascii="Times New Roman" w:hAnsi="Times New Roman" w:cs="Times New Roman"/>
          <w:sz w:val="28"/>
          <w:szCs w:val="28"/>
        </w:rPr>
        <w:t>ПРОГРАММА</w:t>
      </w:r>
    </w:p>
    <w:p w:rsidR="009F61E4" w:rsidRDefault="009F61E4" w:rsidP="009F61E4">
      <w:pPr>
        <w:jc w:val="center"/>
        <w:rPr>
          <w:rFonts w:ascii="Times New Roman" w:hAnsi="Times New Roman" w:cs="Times New Roman"/>
          <w:sz w:val="28"/>
          <w:szCs w:val="28"/>
        </w:rPr>
      </w:pPr>
      <w:r w:rsidRPr="009F61E4">
        <w:rPr>
          <w:rFonts w:ascii="Times New Roman" w:hAnsi="Times New Roman" w:cs="Times New Roman"/>
          <w:sz w:val="28"/>
          <w:szCs w:val="28"/>
        </w:rPr>
        <w:t>КОМПЛЕКСНОГО РАЗВИТИЯ СОЦИАЛЬНОЙ ИНФРАСТРУКТУРЫ БЕРЕЗОВСКОГО СЕЛЬСКОГО ПОСЕЛЕНИЯ ПОДГОРЕНСКОГО МУНИЦИПАЛЬНОГО РАЙОНА ВОРОНЕЖСКОЙ ОБЛАСТИ</w:t>
      </w:r>
    </w:p>
    <w:p w:rsidR="009F61E4" w:rsidRDefault="003B4807" w:rsidP="009F61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2017-2030</w:t>
      </w:r>
      <w:r w:rsidR="009F61E4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61E4" w:rsidRDefault="009F61E4" w:rsidP="009F61E4">
      <w:pPr>
        <w:pStyle w:val="a3"/>
        <w:numPr>
          <w:ilvl w:val="0"/>
          <w:numId w:val="1"/>
        </w:numPr>
        <w:tabs>
          <w:tab w:val="left" w:pos="40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F61E4">
        <w:rPr>
          <w:rFonts w:ascii="Times New Roman" w:hAnsi="Times New Roman" w:cs="Times New Roman"/>
          <w:sz w:val="28"/>
          <w:szCs w:val="28"/>
        </w:rPr>
        <w:t>ПАСПОРТ 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75"/>
        <w:gridCol w:w="7496"/>
      </w:tblGrid>
      <w:tr w:rsidR="009F61E4" w:rsidTr="006944A5">
        <w:tc>
          <w:tcPr>
            <w:tcW w:w="2075" w:type="dxa"/>
          </w:tcPr>
          <w:p w:rsidR="009F61E4" w:rsidRDefault="009F61E4" w:rsidP="009F61E4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F61E4" w:rsidRPr="009F61E4" w:rsidRDefault="009F61E4" w:rsidP="009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E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496" w:type="dxa"/>
          </w:tcPr>
          <w:p w:rsidR="009F61E4" w:rsidRPr="009F61E4" w:rsidRDefault="009F61E4" w:rsidP="009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комплексного развития социальной инфраструктуры Березовского сельского поселения Подгоренского муниципального района В</w:t>
            </w:r>
            <w:r w:rsidR="003B4807">
              <w:rPr>
                <w:rFonts w:ascii="Times New Roman" w:hAnsi="Times New Roman" w:cs="Times New Roman"/>
                <w:sz w:val="24"/>
                <w:szCs w:val="24"/>
              </w:rPr>
              <w:t>оронежской области на 2017- 2030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9F61E4" w:rsidTr="006944A5">
        <w:tc>
          <w:tcPr>
            <w:tcW w:w="2075" w:type="dxa"/>
          </w:tcPr>
          <w:p w:rsidR="009F61E4" w:rsidRPr="009F61E4" w:rsidRDefault="009F61E4" w:rsidP="009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2A4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Основание для разработки Программы</w:t>
            </w:r>
          </w:p>
        </w:tc>
        <w:tc>
          <w:tcPr>
            <w:tcW w:w="7496" w:type="dxa"/>
          </w:tcPr>
          <w:p w:rsidR="006442A4" w:rsidRDefault="009F61E4" w:rsidP="009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6 ноября 2003 года № 131-ФЗ «Об общих принципах организации местного самоуправления в РФ», </w:t>
            </w:r>
          </w:p>
          <w:p w:rsidR="006442A4" w:rsidRDefault="009F61E4" w:rsidP="009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Устав Березовского сельского поселения Подгоренского муниципального района Воронежской области, </w:t>
            </w:r>
          </w:p>
          <w:p w:rsidR="006442A4" w:rsidRPr="009F61E4" w:rsidRDefault="009F61E4" w:rsidP="009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01.10.2015 года № 1050 «Об утверждении требований к Программам комплексного развития социальной инфраструктуры поселений и городских округов»</w:t>
            </w:r>
            <w:r w:rsidR="006442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6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2A4">
              <w:rPr>
                <w:rFonts w:ascii="Times New Roman" w:hAnsi="Times New Roman" w:cs="Times New Roman"/>
                <w:sz w:val="24"/>
                <w:szCs w:val="24"/>
              </w:rPr>
              <w:t>Генеральный план Березовского сельского поселения Подгоренского муниципального района Воронежской области</w:t>
            </w:r>
          </w:p>
        </w:tc>
      </w:tr>
      <w:tr w:rsidR="009F61E4" w:rsidTr="006944A5">
        <w:tc>
          <w:tcPr>
            <w:tcW w:w="2075" w:type="dxa"/>
          </w:tcPr>
          <w:p w:rsidR="009F61E4" w:rsidRPr="006442A4" w:rsidRDefault="006442A4" w:rsidP="006442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A4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42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аименование заказчика и разработчика Программы, их местонахождения</w:t>
            </w:r>
          </w:p>
        </w:tc>
        <w:tc>
          <w:tcPr>
            <w:tcW w:w="7496" w:type="dxa"/>
          </w:tcPr>
          <w:p w:rsidR="009F61E4" w:rsidRDefault="006442A4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Березовского сельского поселения Подгоренского муниципального района Воронежской области</w:t>
            </w:r>
          </w:p>
          <w:p w:rsidR="006442A4" w:rsidRPr="009F61E4" w:rsidRDefault="006442A4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пос.Сагуны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ул.Вокзальная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69а</w:t>
            </w:r>
          </w:p>
        </w:tc>
      </w:tr>
      <w:tr w:rsidR="009F61E4" w:rsidTr="006944A5">
        <w:tc>
          <w:tcPr>
            <w:tcW w:w="2075" w:type="dxa"/>
          </w:tcPr>
          <w:p w:rsidR="009F61E4" w:rsidRPr="009F61E4" w:rsidRDefault="006442A4" w:rsidP="00A0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2A4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программы</w:t>
            </w:r>
          </w:p>
        </w:tc>
        <w:tc>
          <w:tcPr>
            <w:tcW w:w="7496" w:type="dxa"/>
          </w:tcPr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социал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ьной инфраструктуры Березовского</w:t>
            </w: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  поселения</w:t>
            </w:r>
            <w:proofErr w:type="gramEnd"/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для закрепления населения, повышения уровня его жизни;</w:t>
            </w:r>
          </w:p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развитие социальной </w:t>
            </w:r>
            <w:proofErr w:type="gramStart"/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инфраструктуры  сельского</w:t>
            </w:r>
            <w:proofErr w:type="gramEnd"/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  путем формирования благоприятного социального климата для обеспечения эффективной трудовой деятельности, повышения уровня жизни населения, сокращения миг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рационного оттока  в Березовском</w:t>
            </w: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поселении;</w:t>
            </w:r>
          </w:p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привлечение широких масс населения к занятиям спортом и культивирование здорового образа жизни за счет строительства спортивных сооружений;</w:t>
            </w:r>
          </w:p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системы образования и культуры, за счет реконструкции и ремонта образовательных и детских дошкольных учреждений, домов культуры;</w:t>
            </w:r>
          </w:p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оптимизация территориальной организации учреждений медицинского обслуживания;</w:t>
            </w:r>
          </w:p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улучшение условий проживания населения за счет строительства, реконструкции и ремонта объектов транспортной инфраструктуры;</w:t>
            </w:r>
          </w:p>
          <w:p w:rsidR="009F61E4" w:rsidRPr="009F61E4" w:rsidRDefault="00790C16" w:rsidP="0079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жилого фонда, жилищно-коммунального хозяйства, мест массового отдыха и рекреации.</w:t>
            </w:r>
          </w:p>
        </w:tc>
      </w:tr>
      <w:tr w:rsidR="009F61E4" w:rsidTr="006944A5">
        <w:tc>
          <w:tcPr>
            <w:tcW w:w="2075" w:type="dxa"/>
          </w:tcPr>
          <w:p w:rsidR="009F61E4" w:rsidRPr="009F61E4" w:rsidRDefault="006442A4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2A4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Сроки реализации Программы</w:t>
            </w:r>
          </w:p>
        </w:tc>
        <w:tc>
          <w:tcPr>
            <w:tcW w:w="7496" w:type="dxa"/>
          </w:tcPr>
          <w:p w:rsidR="009F61E4" w:rsidRPr="009F61E4" w:rsidRDefault="003B4807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2017-2030</w:t>
            </w:r>
            <w:r w:rsidR="006442A4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9F61E4" w:rsidTr="006944A5">
        <w:tc>
          <w:tcPr>
            <w:tcW w:w="2075" w:type="dxa"/>
          </w:tcPr>
          <w:p w:rsidR="009F61E4" w:rsidRPr="009F61E4" w:rsidRDefault="006442A4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2A4"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Исполнители Программы</w:t>
            </w:r>
          </w:p>
        </w:tc>
        <w:tc>
          <w:tcPr>
            <w:tcW w:w="7496" w:type="dxa"/>
          </w:tcPr>
          <w:p w:rsidR="009F61E4" w:rsidRPr="009F61E4" w:rsidRDefault="006442A4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с участием и финансированием бюджетов всех уровней (области, района, поселения)</w:t>
            </w:r>
          </w:p>
        </w:tc>
      </w:tr>
      <w:tr w:rsidR="009F61E4" w:rsidTr="006944A5">
        <w:tc>
          <w:tcPr>
            <w:tcW w:w="2075" w:type="dxa"/>
          </w:tcPr>
          <w:p w:rsidR="009F61E4" w:rsidRPr="009F61E4" w:rsidRDefault="006442A4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2A4"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Целевые показатели (индикаторы) обеспеченности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объектами социальной </w:t>
            </w:r>
            <w:r w:rsidR="00514B74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</w:p>
        </w:tc>
        <w:tc>
          <w:tcPr>
            <w:tcW w:w="7496" w:type="dxa"/>
          </w:tcPr>
          <w:p w:rsidR="001119DA" w:rsidRPr="001119DA" w:rsidRDefault="001119DA" w:rsidP="001119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Индикаторами, характеризующими успешность реализации Программы, станут:</w:t>
            </w:r>
          </w:p>
          <w:p w:rsidR="001119DA" w:rsidRPr="001119DA" w:rsidRDefault="001119DA" w:rsidP="001119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показатели ежегодного сокращения миграционного оттока населения;</w:t>
            </w:r>
          </w:p>
          <w:p w:rsidR="001119DA" w:rsidRPr="001119DA" w:rsidRDefault="001119DA" w:rsidP="001119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уровня здоровья населения;</w:t>
            </w:r>
          </w:p>
          <w:p w:rsidR="001119DA" w:rsidRPr="001119DA" w:rsidRDefault="001119DA" w:rsidP="001119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создание условий для занятий спортом;</w:t>
            </w:r>
          </w:p>
          <w:p w:rsidR="001119DA" w:rsidRPr="001119DA" w:rsidRDefault="001119DA" w:rsidP="001119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централизованной системы водоснабжения;</w:t>
            </w:r>
          </w:p>
          <w:p w:rsidR="00B05FFF" w:rsidRPr="006442A4" w:rsidRDefault="001119DA" w:rsidP="0011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транспортной инфраструктуры.</w:t>
            </w:r>
          </w:p>
        </w:tc>
      </w:tr>
      <w:tr w:rsidR="009F61E4" w:rsidTr="006944A5">
        <w:tc>
          <w:tcPr>
            <w:tcW w:w="2075" w:type="dxa"/>
          </w:tcPr>
          <w:p w:rsidR="009F61E4" w:rsidRPr="009F61E4" w:rsidRDefault="00514B74" w:rsidP="00A0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финансировании программы</w:t>
            </w:r>
          </w:p>
        </w:tc>
        <w:tc>
          <w:tcPr>
            <w:tcW w:w="7496" w:type="dxa"/>
          </w:tcPr>
          <w:p w:rsidR="00A073A7" w:rsidRPr="001119DA" w:rsidRDefault="00A073A7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Прогнозный общий объем финансирования Программы на период </w:t>
            </w:r>
            <w:r w:rsidR="003B4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2017-2030</w:t>
            </w:r>
            <w:r w:rsidR="00944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составляет 1290</w:t>
            </w:r>
            <w:r w:rsidR="001B0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годам:</w:t>
            </w:r>
          </w:p>
          <w:p w:rsidR="00A073A7" w:rsidRPr="001119DA" w:rsidRDefault="009447F8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40</w:t>
            </w:r>
            <w:r w:rsidR="001B0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73A7" w:rsidRPr="001119DA" w:rsidRDefault="001B02CD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1150,0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73A7" w:rsidRPr="001119DA" w:rsidRDefault="00A073A7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</w:t>
            </w:r>
            <w:r w:rsidR="001B0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2200,0</w:t>
            </w: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73A7" w:rsidRPr="001119DA" w:rsidRDefault="001B02CD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2650,0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73A7" w:rsidRPr="001119DA" w:rsidRDefault="001B02CD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3101,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тыс.</w:t>
            </w:r>
            <w:proofErr w:type="gramEnd"/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A073A7" w:rsidRPr="001119DA" w:rsidRDefault="003B4807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2022-2030</w:t>
            </w:r>
            <w:r w:rsidR="001B0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– 3400,0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514B74" w:rsidRPr="009F61E4" w:rsidRDefault="00A073A7" w:rsidP="00A0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входящих в Программу мероприятий осуществляется за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 средств бюджета Березовского</w:t>
            </w: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поселения.</w:t>
            </w:r>
          </w:p>
        </w:tc>
      </w:tr>
      <w:tr w:rsidR="00514B74" w:rsidTr="006944A5">
        <w:tc>
          <w:tcPr>
            <w:tcW w:w="2075" w:type="dxa"/>
          </w:tcPr>
          <w:p w:rsidR="00514B74" w:rsidRPr="00514B74" w:rsidRDefault="00514B74" w:rsidP="00514B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B74"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4B74">
              <w:rPr>
                <w:rFonts w:ascii="Times New Roman" w:hAnsi="Times New Roman" w:cs="Times New Roman"/>
                <w:sz w:val="24"/>
                <w:szCs w:val="24"/>
              </w:rPr>
              <w:t xml:space="preserve">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запланированных мероприятий по проектированию, строительству</w:t>
            </w:r>
            <w:r w:rsidR="00F366E4">
              <w:rPr>
                <w:rFonts w:ascii="Times New Roman" w:hAnsi="Times New Roman" w:cs="Times New Roman"/>
                <w:sz w:val="24"/>
                <w:szCs w:val="24"/>
              </w:rPr>
              <w:t>, реконструкции объектов социальной инфраструктуры</w:t>
            </w:r>
          </w:p>
        </w:tc>
        <w:tc>
          <w:tcPr>
            <w:tcW w:w="7496" w:type="dxa"/>
          </w:tcPr>
          <w:p w:rsidR="00514B74" w:rsidRDefault="00F366E4" w:rsidP="00514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планировки территории и межевание земельных участков под строительство объектов социальной инфраструктуры</w:t>
            </w:r>
          </w:p>
          <w:p w:rsidR="00F366E4" w:rsidRDefault="00F366E4" w:rsidP="00514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-разработка проектно-сметной документации по строительству и реконструкции объектов социальной сферы,</w:t>
            </w:r>
          </w:p>
          <w:p w:rsidR="00F366E4" w:rsidRDefault="00F366E4" w:rsidP="00514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-строительство и реконструкция объектов социальной инфраструктуры</w:t>
            </w:r>
          </w:p>
          <w:p w:rsidR="00F366E4" w:rsidRPr="009F61E4" w:rsidRDefault="00F366E4" w:rsidP="00514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B74" w:rsidTr="006944A5">
        <w:tc>
          <w:tcPr>
            <w:tcW w:w="2075" w:type="dxa"/>
          </w:tcPr>
          <w:p w:rsidR="00A073A7" w:rsidRPr="001119DA" w:rsidRDefault="00F366E4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4A5">
              <w:rPr>
                <w:rFonts w:ascii="Times New Roman" w:hAnsi="Times New Roman" w:cs="Times New Roman"/>
                <w:b/>
                <w:sz w:val="24"/>
                <w:szCs w:val="24"/>
              </w:rPr>
              <w:t>1.10</w:t>
            </w:r>
            <w:r w:rsidR="00694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ожидаемые конечные результаты</w:t>
            </w:r>
          </w:p>
          <w:p w:rsidR="00514B74" w:rsidRPr="009F61E4" w:rsidRDefault="00A073A7" w:rsidP="00A0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программы</w:t>
            </w:r>
          </w:p>
        </w:tc>
        <w:tc>
          <w:tcPr>
            <w:tcW w:w="7496" w:type="dxa"/>
          </w:tcPr>
          <w:p w:rsidR="006944A5" w:rsidRPr="009F61E4" w:rsidRDefault="00A073A7" w:rsidP="00514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жизни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«закрепление населения»</w:t>
            </w: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квалифицированными трудовыми ресурсами. Создание условий для занятия спортом жителям.</w:t>
            </w:r>
          </w:p>
        </w:tc>
      </w:tr>
      <w:tr w:rsidR="00514B74" w:rsidTr="006944A5">
        <w:tc>
          <w:tcPr>
            <w:tcW w:w="2075" w:type="dxa"/>
          </w:tcPr>
          <w:p w:rsidR="00514B74" w:rsidRPr="009F61E4" w:rsidRDefault="006944A5" w:rsidP="00514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4A5">
              <w:rPr>
                <w:rFonts w:ascii="Times New Roman" w:hAnsi="Times New Roman" w:cs="Times New Roman"/>
                <w:b/>
                <w:sz w:val="24"/>
                <w:szCs w:val="24"/>
              </w:rPr>
              <w:t>1.11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контроля за исполнением Программы</w:t>
            </w:r>
          </w:p>
        </w:tc>
        <w:tc>
          <w:tcPr>
            <w:tcW w:w="7496" w:type="dxa"/>
          </w:tcPr>
          <w:p w:rsidR="00514B74" w:rsidRPr="009F61E4" w:rsidRDefault="006944A5" w:rsidP="0069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Оперативный контроль за исполнением Программы осуществляет администрация и Совет народных депутатов Березовского сельского поселения.</w:t>
            </w:r>
          </w:p>
        </w:tc>
      </w:tr>
    </w:tbl>
    <w:p w:rsidR="006944A5" w:rsidRDefault="006944A5" w:rsidP="009F61E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61E4" w:rsidRDefault="006944A5" w:rsidP="006944A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44A5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ПРОГРАММА КОМПЛЕКСНОГО РАЗВИТИЯ СОЦИАЛЬНОЙ ИНФРАСТРУКТУРЫ БЕРЕЗОВСКОГО </w:t>
      </w:r>
      <w:r w:rsidR="003B4807">
        <w:rPr>
          <w:rFonts w:ascii="Times New Roman" w:hAnsi="Times New Roman" w:cs="Times New Roman"/>
          <w:b/>
          <w:sz w:val="28"/>
          <w:szCs w:val="28"/>
          <w:u w:val="single"/>
        </w:rPr>
        <w:t>СЕЛЬСКОГО ПОСЕЛЕНИЯ НА 2017-2030</w:t>
      </w:r>
      <w:r w:rsidRPr="006944A5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</w:t>
      </w:r>
    </w:p>
    <w:p w:rsidR="006944A5" w:rsidRDefault="00526EC8" w:rsidP="00526EC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6EC8">
        <w:rPr>
          <w:rFonts w:ascii="Times New Roman" w:hAnsi="Times New Roman" w:cs="Times New Roman"/>
          <w:sz w:val="28"/>
          <w:szCs w:val="28"/>
          <w:u w:val="single"/>
        </w:rPr>
        <w:t>Характеристика сущ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ествующего состояния социально </w:t>
      </w:r>
      <w:r w:rsidRPr="00526EC8">
        <w:rPr>
          <w:rFonts w:ascii="Times New Roman" w:hAnsi="Times New Roman" w:cs="Times New Roman"/>
          <w:sz w:val="28"/>
          <w:szCs w:val="28"/>
          <w:u w:val="single"/>
        </w:rPr>
        <w:t>инфраструктуры Березовского сельского поселения, описание проблемы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26EC8" w:rsidRDefault="005A2492" w:rsidP="00526E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</w:t>
      </w:r>
      <w:r w:rsidR="00526EC8" w:rsidRPr="00A906D3">
        <w:rPr>
          <w:rFonts w:ascii="Times New Roman" w:hAnsi="Times New Roman" w:cs="Times New Roman"/>
          <w:sz w:val="28"/>
          <w:szCs w:val="28"/>
        </w:rPr>
        <w:t xml:space="preserve">зовское сельское поселение состоит </w:t>
      </w:r>
      <w:r w:rsidR="00A906D3" w:rsidRPr="00A906D3">
        <w:rPr>
          <w:rFonts w:ascii="Times New Roman" w:hAnsi="Times New Roman" w:cs="Times New Roman"/>
          <w:sz w:val="28"/>
          <w:szCs w:val="28"/>
        </w:rPr>
        <w:t xml:space="preserve">из </w:t>
      </w:r>
      <w:r w:rsidR="00A906D3">
        <w:rPr>
          <w:rFonts w:ascii="Times New Roman" w:hAnsi="Times New Roman" w:cs="Times New Roman"/>
          <w:sz w:val="28"/>
          <w:szCs w:val="28"/>
        </w:rPr>
        <w:t>6 населённых пунктов.</w:t>
      </w:r>
    </w:p>
    <w:p w:rsidR="00910BAC" w:rsidRDefault="00A906D3" w:rsidP="00526E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центр- пос.</w:t>
      </w:r>
      <w:r w:rsidR="001A0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Сагуны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Общая площадь поселения </w:t>
      </w:r>
      <w:r w:rsidR="00910BAC" w:rsidRPr="00910BAC">
        <w:rPr>
          <w:rFonts w:ascii="Times New Roman" w:hAnsi="Times New Roman" w:cs="Times New Roman"/>
          <w:sz w:val="28"/>
          <w:szCs w:val="28"/>
        </w:rPr>
        <w:t>49</w:t>
      </w:r>
      <w:r w:rsidR="001A00DD">
        <w:rPr>
          <w:rFonts w:ascii="Times New Roman" w:hAnsi="Times New Roman" w:cs="Times New Roman"/>
          <w:sz w:val="28"/>
          <w:szCs w:val="28"/>
        </w:rPr>
        <w:t>00</w:t>
      </w:r>
      <w:r w:rsidR="00910BAC" w:rsidRPr="002A790D">
        <w:rPr>
          <w:sz w:val="28"/>
          <w:szCs w:val="28"/>
        </w:rPr>
        <w:t xml:space="preserve"> </w:t>
      </w:r>
      <w:r w:rsidR="001A00DD">
        <w:rPr>
          <w:rFonts w:ascii="Times New Roman" w:hAnsi="Times New Roman" w:cs="Times New Roman"/>
          <w:sz w:val="28"/>
          <w:szCs w:val="28"/>
        </w:rPr>
        <w:t>га</w:t>
      </w:r>
      <w:r w:rsidR="002027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Застройка населённых пунктов в основном представлена частным сектором. Многоквартирных домов 3, домов блочной застройки 47. Общая площадь помещений составляет </w:t>
      </w:r>
      <w:r w:rsidRPr="001A00DD">
        <w:rPr>
          <w:rFonts w:ascii="Times New Roman" w:hAnsi="Times New Roman" w:cs="Times New Roman"/>
          <w:sz w:val="28"/>
          <w:szCs w:val="28"/>
        </w:rPr>
        <w:t>38,</w:t>
      </w:r>
      <w:r w:rsidR="009447F8">
        <w:rPr>
          <w:rFonts w:ascii="Times New Roman" w:hAnsi="Times New Roman" w:cs="Times New Roman"/>
          <w:sz w:val="28"/>
          <w:szCs w:val="28"/>
        </w:rPr>
        <w:t>229</w:t>
      </w:r>
      <w:r w:rsidR="001A00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 Численность населения в сельском поселении имеет тенденцию к сокращ</w:t>
      </w:r>
      <w:r w:rsidR="00910BAC">
        <w:rPr>
          <w:rFonts w:ascii="Times New Roman" w:hAnsi="Times New Roman" w:cs="Times New Roman"/>
          <w:sz w:val="28"/>
          <w:szCs w:val="28"/>
        </w:rPr>
        <w:t>ению из-за низкой рождаемости (</w:t>
      </w:r>
      <w:r w:rsidR="009447F8">
        <w:rPr>
          <w:rFonts w:ascii="Times New Roman" w:hAnsi="Times New Roman" w:cs="Times New Roman"/>
          <w:sz w:val="28"/>
          <w:szCs w:val="28"/>
        </w:rPr>
        <w:t>в 2017 году родилось 4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1A0A19">
        <w:rPr>
          <w:rFonts w:ascii="Times New Roman" w:hAnsi="Times New Roman" w:cs="Times New Roman"/>
          <w:sz w:val="28"/>
          <w:szCs w:val="28"/>
        </w:rPr>
        <w:t>еловек) и высокой смертностью (</w:t>
      </w:r>
      <w:r w:rsidR="009447F8">
        <w:rPr>
          <w:rFonts w:ascii="Times New Roman" w:hAnsi="Times New Roman" w:cs="Times New Roman"/>
          <w:sz w:val="28"/>
          <w:szCs w:val="28"/>
        </w:rPr>
        <w:t>в 2017 г. умерло 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человек). Численность населения в сельском поселении уменьшилась и с</w:t>
      </w:r>
      <w:r w:rsidR="009447F8">
        <w:rPr>
          <w:rFonts w:ascii="Times New Roman" w:hAnsi="Times New Roman" w:cs="Times New Roman"/>
          <w:sz w:val="28"/>
          <w:szCs w:val="28"/>
        </w:rPr>
        <w:t>оставила на 01.01.2018 года 1377</w:t>
      </w:r>
      <w:r w:rsidR="00313142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 за счет прибытия на территорию поселения новых жителей.</w:t>
      </w:r>
    </w:p>
    <w:p w:rsidR="00910BAC" w:rsidRDefault="00910BAC" w:rsidP="00910BAC">
      <w:pPr>
        <w:rPr>
          <w:rFonts w:ascii="Times New Roman" w:hAnsi="Times New Roman" w:cs="Times New Roman"/>
          <w:sz w:val="28"/>
          <w:szCs w:val="28"/>
          <w:u w:val="single"/>
        </w:rPr>
      </w:pPr>
      <w:r w:rsidRPr="00910BAC">
        <w:rPr>
          <w:rFonts w:ascii="Times New Roman" w:hAnsi="Times New Roman" w:cs="Times New Roman"/>
          <w:sz w:val="28"/>
          <w:szCs w:val="28"/>
          <w:u w:val="single"/>
        </w:rPr>
        <w:t>Образование</w:t>
      </w:r>
    </w:p>
    <w:p w:rsidR="00A906D3" w:rsidRDefault="00910BAC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инфраструктура поселения в сфере образования представлена:</w:t>
      </w:r>
    </w:p>
    <w:p w:rsidR="00910BAC" w:rsidRDefault="001A0A1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МКОУ «Березовской СОШ» (</w:t>
      </w:r>
      <w:r w:rsidR="00910BAC">
        <w:rPr>
          <w:rFonts w:ascii="Times New Roman" w:hAnsi="Times New Roman" w:cs="Times New Roman"/>
          <w:sz w:val="28"/>
          <w:szCs w:val="28"/>
        </w:rPr>
        <w:t>пос.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0BAC">
        <w:rPr>
          <w:rFonts w:ascii="Times New Roman" w:hAnsi="Times New Roman" w:cs="Times New Roman"/>
          <w:sz w:val="28"/>
          <w:szCs w:val="28"/>
        </w:rPr>
        <w:t xml:space="preserve">Красный Восход) с нормативной вместимостью </w:t>
      </w:r>
      <w:r w:rsidR="00381A76">
        <w:rPr>
          <w:rFonts w:ascii="Times New Roman" w:hAnsi="Times New Roman" w:cs="Times New Roman"/>
          <w:sz w:val="28"/>
          <w:szCs w:val="28"/>
        </w:rPr>
        <w:t>190</w:t>
      </w:r>
      <w:r w:rsidR="00910BAC">
        <w:rPr>
          <w:rFonts w:ascii="Times New Roman" w:hAnsi="Times New Roman" w:cs="Times New Roman"/>
          <w:sz w:val="28"/>
          <w:szCs w:val="28"/>
        </w:rPr>
        <w:t xml:space="preserve"> мест и фактическим количеством учеников- 121чел.</w:t>
      </w:r>
    </w:p>
    <w:p w:rsidR="00910BAC" w:rsidRDefault="00910BAC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МКОУ «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>
        <w:rPr>
          <w:rFonts w:ascii="Times New Roman" w:hAnsi="Times New Roman" w:cs="Times New Roman"/>
          <w:sz w:val="28"/>
          <w:szCs w:val="28"/>
        </w:rPr>
        <w:t>овская ООШ»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>
        <w:rPr>
          <w:rFonts w:ascii="Times New Roman" w:hAnsi="Times New Roman" w:cs="Times New Roman"/>
          <w:sz w:val="28"/>
          <w:szCs w:val="28"/>
        </w:rPr>
        <w:t>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с нормативной вместимостью </w:t>
      </w:r>
      <w:r w:rsidR="00381A76" w:rsidRPr="00381A76">
        <w:rPr>
          <w:rFonts w:ascii="Times New Roman" w:hAnsi="Times New Roman" w:cs="Times New Roman"/>
          <w:sz w:val="28"/>
          <w:szCs w:val="28"/>
        </w:rPr>
        <w:t>8</w:t>
      </w:r>
      <w:r w:rsidRPr="00381A7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мест и фак</w:t>
      </w:r>
      <w:r w:rsidR="00733F3C">
        <w:rPr>
          <w:rFonts w:ascii="Times New Roman" w:hAnsi="Times New Roman" w:cs="Times New Roman"/>
          <w:sz w:val="28"/>
          <w:szCs w:val="28"/>
        </w:rPr>
        <w:t>тическим количеством учеников- 2</w:t>
      </w:r>
      <w:r>
        <w:rPr>
          <w:rFonts w:ascii="Times New Roman" w:hAnsi="Times New Roman" w:cs="Times New Roman"/>
          <w:sz w:val="28"/>
          <w:szCs w:val="28"/>
        </w:rPr>
        <w:t>0</w:t>
      </w:r>
      <w:r w:rsidR="00F51C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</w:t>
      </w:r>
    </w:p>
    <w:p w:rsidR="00F51CD6" w:rsidRDefault="00F51CD6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-МК</w:t>
      </w:r>
      <w:r w:rsidR="001A0A19">
        <w:rPr>
          <w:rFonts w:ascii="Times New Roman" w:hAnsi="Times New Roman" w:cs="Times New Roman"/>
          <w:sz w:val="28"/>
          <w:szCs w:val="28"/>
        </w:rPr>
        <w:t>ДОУ «Березовский детский сад» (</w:t>
      </w:r>
      <w:r>
        <w:rPr>
          <w:rFonts w:ascii="Times New Roman" w:hAnsi="Times New Roman" w:cs="Times New Roman"/>
          <w:sz w:val="28"/>
          <w:szCs w:val="28"/>
        </w:rPr>
        <w:t>пос.</w:t>
      </w:r>
      <w:r w:rsidR="001A0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Красный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Восход)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2B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мест и фактическим пребыванием детей – </w:t>
      </w:r>
      <w:r w:rsidRPr="00381A76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F51CD6" w:rsidRDefault="00F51CD6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Слабая загруженность благоприятно сказывается на принятой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образовательной  модели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общеобразовательных учреждениях, </w:t>
      </w:r>
      <w:r w:rsidR="000122B2">
        <w:rPr>
          <w:rFonts w:ascii="Times New Roman" w:hAnsi="Times New Roman" w:cs="Times New Roman"/>
          <w:sz w:val="28"/>
          <w:szCs w:val="28"/>
        </w:rPr>
        <w:t>обучение в них проходит в одну смену.</w:t>
      </w:r>
    </w:p>
    <w:p w:rsidR="000122B2" w:rsidRDefault="000122B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образовательных учреждений на территории поселения достаточно.</w:t>
      </w:r>
    </w:p>
    <w:p w:rsidR="000122B2" w:rsidRDefault="000122B2" w:rsidP="002027F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22B2">
        <w:rPr>
          <w:rFonts w:ascii="Times New Roman" w:hAnsi="Times New Roman" w:cs="Times New Roman"/>
          <w:sz w:val="28"/>
          <w:szCs w:val="28"/>
          <w:u w:val="single"/>
        </w:rPr>
        <w:t>Культура и спорт</w:t>
      </w:r>
    </w:p>
    <w:p w:rsidR="000122B2" w:rsidRDefault="000122B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культуры и спорта на территории поселения работают:</w:t>
      </w:r>
    </w:p>
    <w:p w:rsidR="000122B2" w:rsidRDefault="000122B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МКУК </w:t>
      </w:r>
      <w:r w:rsidR="00520EF5">
        <w:rPr>
          <w:rFonts w:ascii="Times New Roman" w:hAnsi="Times New Roman" w:cs="Times New Roman"/>
          <w:sz w:val="28"/>
          <w:szCs w:val="28"/>
        </w:rPr>
        <w:t xml:space="preserve">«Березовский СДК» </w:t>
      </w:r>
      <w:proofErr w:type="spellStart"/>
      <w:r w:rsidR="00520EF5">
        <w:rPr>
          <w:rFonts w:ascii="Times New Roman" w:hAnsi="Times New Roman" w:cs="Times New Roman"/>
          <w:sz w:val="28"/>
          <w:szCs w:val="28"/>
        </w:rPr>
        <w:t>с.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 w:rsidR="00520EF5">
        <w:rPr>
          <w:rFonts w:ascii="Times New Roman" w:hAnsi="Times New Roman" w:cs="Times New Roman"/>
          <w:sz w:val="28"/>
          <w:szCs w:val="28"/>
        </w:rPr>
        <w:t>ово</w:t>
      </w:r>
      <w:proofErr w:type="spellEnd"/>
    </w:p>
    <w:p w:rsidR="00520EF5" w:rsidRDefault="00520EF5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Сагуновский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ДК»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п.Красный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Восход</w:t>
      </w:r>
    </w:p>
    <w:p w:rsidR="00520EF5" w:rsidRDefault="00520EF5" w:rsidP="002027F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Сагуновская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п.Красный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Восход</w:t>
      </w:r>
    </w:p>
    <w:p w:rsidR="00520EF5" w:rsidRDefault="00520EF5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выдачи книг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>
        <w:rPr>
          <w:rFonts w:ascii="Times New Roman" w:hAnsi="Times New Roman" w:cs="Times New Roman"/>
          <w:sz w:val="28"/>
          <w:szCs w:val="28"/>
        </w:rPr>
        <w:t>ово</w:t>
      </w:r>
      <w:proofErr w:type="spellEnd"/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многофункциональная спортивна площадка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п.Красный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Восход</w:t>
      </w:r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спортзала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школах</w:t>
      </w:r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Спортивная площадка школы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>
        <w:rPr>
          <w:rFonts w:ascii="Times New Roman" w:hAnsi="Times New Roman" w:cs="Times New Roman"/>
          <w:sz w:val="28"/>
          <w:szCs w:val="28"/>
        </w:rPr>
        <w:t>ово</w:t>
      </w:r>
      <w:proofErr w:type="spellEnd"/>
    </w:p>
    <w:p w:rsidR="00733F3C" w:rsidRDefault="00733F3C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Многофункциональная спортивная площадка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пос.Красный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Восход</w:t>
      </w:r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Детская площадка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Сагуновском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ДК</w:t>
      </w:r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Обеспеченность населения учреждениями культуры в сельском поселении 100%. Учреждения образования, культуры находятся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>
        <w:rPr>
          <w:rFonts w:ascii="Times New Roman" w:hAnsi="Times New Roman" w:cs="Times New Roman"/>
          <w:sz w:val="28"/>
          <w:szCs w:val="28"/>
        </w:rPr>
        <w:t>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п.Красный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Восход.</w:t>
      </w:r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1792">
        <w:rPr>
          <w:rFonts w:ascii="Times New Roman" w:hAnsi="Times New Roman" w:cs="Times New Roman"/>
          <w:sz w:val="28"/>
          <w:szCs w:val="28"/>
          <w:u w:val="single"/>
        </w:rPr>
        <w:t>Здравоохранение</w:t>
      </w:r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здравоохранения на территории поселения работает 2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>
        <w:rPr>
          <w:rFonts w:ascii="Times New Roman" w:hAnsi="Times New Roman" w:cs="Times New Roman"/>
          <w:sz w:val="28"/>
          <w:szCs w:val="28"/>
        </w:rPr>
        <w:t xml:space="preserve">овский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Сагуновский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ФАП.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Сагуновском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имеется 1 аптечный пункт, который обеспечивает доступность аптечным обслуживанием.</w:t>
      </w:r>
    </w:p>
    <w:p w:rsidR="00B811EE" w:rsidRDefault="00B811EE" w:rsidP="002027F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11EE">
        <w:rPr>
          <w:rFonts w:ascii="Times New Roman" w:hAnsi="Times New Roman" w:cs="Times New Roman"/>
          <w:sz w:val="28"/>
          <w:szCs w:val="28"/>
          <w:u w:val="single"/>
        </w:rPr>
        <w:t>Предприятия торговли и общественного питания</w:t>
      </w:r>
    </w:p>
    <w:p w:rsidR="00930874" w:rsidRDefault="00B811EE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посел</w:t>
      </w:r>
      <w:r w:rsidR="00184C73">
        <w:rPr>
          <w:rFonts w:ascii="Times New Roman" w:hAnsi="Times New Roman" w:cs="Times New Roman"/>
          <w:sz w:val="28"/>
          <w:szCs w:val="28"/>
        </w:rPr>
        <w:t>ен</w:t>
      </w:r>
      <w:r w:rsidR="00E13174">
        <w:rPr>
          <w:rFonts w:ascii="Times New Roman" w:hAnsi="Times New Roman" w:cs="Times New Roman"/>
          <w:sz w:val="28"/>
          <w:szCs w:val="28"/>
        </w:rPr>
        <w:t xml:space="preserve">ия имеется 11 торговых точек, три в </w:t>
      </w:r>
      <w:proofErr w:type="spellStart"/>
      <w:r w:rsidR="00E13174">
        <w:rPr>
          <w:rFonts w:ascii="Times New Roman" w:hAnsi="Times New Roman" w:cs="Times New Roman"/>
          <w:sz w:val="28"/>
          <w:szCs w:val="28"/>
        </w:rPr>
        <w:t>с.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 w:rsidR="00E13174">
        <w:rPr>
          <w:rFonts w:ascii="Times New Roman" w:hAnsi="Times New Roman" w:cs="Times New Roman"/>
          <w:sz w:val="28"/>
          <w:szCs w:val="28"/>
        </w:rPr>
        <w:t>ово</w:t>
      </w:r>
      <w:proofErr w:type="spellEnd"/>
      <w:r w:rsidR="00E1317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13174">
        <w:rPr>
          <w:rFonts w:ascii="Times New Roman" w:hAnsi="Times New Roman" w:cs="Times New Roman"/>
          <w:sz w:val="28"/>
          <w:szCs w:val="28"/>
        </w:rPr>
        <w:t>пять</w:t>
      </w:r>
      <w:r w:rsidR="00184C73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184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C73">
        <w:rPr>
          <w:rFonts w:ascii="Times New Roman" w:hAnsi="Times New Roman" w:cs="Times New Roman"/>
          <w:sz w:val="28"/>
          <w:szCs w:val="28"/>
        </w:rPr>
        <w:t>пос.Сагуны</w:t>
      </w:r>
      <w:proofErr w:type="spellEnd"/>
      <w:r w:rsidR="00184C73">
        <w:rPr>
          <w:rFonts w:ascii="Times New Roman" w:hAnsi="Times New Roman" w:cs="Times New Roman"/>
          <w:sz w:val="28"/>
          <w:szCs w:val="28"/>
        </w:rPr>
        <w:t>, три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пос.Красный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Восход организацией торговли в которых занимаются индивидуальные предприниматели. Одна торговая точка по ремонту и изготовлению мебели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п.Сагуны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один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предприниматель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занимающийся обслуживанием и ремонтом автомашин</w:t>
      </w:r>
      <w:r w:rsidR="004C067F">
        <w:rPr>
          <w:rFonts w:ascii="Times New Roman" w:hAnsi="Times New Roman" w:cs="Times New Roman"/>
          <w:sz w:val="28"/>
          <w:szCs w:val="28"/>
        </w:rPr>
        <w:t>.</w:t>
      </w:r>
    </w:p>
    <w:p w:rsidR="00B811EE" w:rsidRDefault="00930874" w:rsidP="002027F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0874">
        <w:rPr>
          <w:rFonts w:ascii="Times New Roman" w:hAnsi="Times New Roman" w:cs="Times New Roman"/>
          <w:sz w:val="28"/>
          <w:szCs w:val="28"/>
          <w:u w:val="single"/>
        </w:rPr>
        <w:t>Предприятие пищевой перерабатывающей промышленности</w:t>
      </w:r>
      <w:r w:rsidR="00B811EE" w:rsidRPr="0093087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30874" w:rsidRDefault="00930874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поселения осуществляет свою деятельность одно из крупных градообразующих предприятий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Сагуновский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мясокомбина</w:t>
      </w:r>
      <w:r w:rsidR="009447F8">
        <w:rPr>
          <w:rFonts w:ascii="Times New Roman" w:hAnsi="Times New Roman" w:cs="Times New Roman"/>
          <w:sz w:val="28"/>
          <w:szCs w:val="28"/>
        </w:rPr>
        <w:t>т» с численностью работающих 395</w:t>
      </w:r>
      <w:r>
        <w:rPr>
          <w:rFonts w:ascii="Times New Roman" w:hAnsi="Times New Roman" w:cs="Times New Roman"/>
          <w:sz w:val="28"/>
          <w:szCs w:val="28"/>
        </w:rPr>
        <w:t xml:space="preserve"> чел. Основным видом деятельности мясокомбината является переработка мяса и реализация мясной продукции.</w:t>
      </w:r>
    </w:p>
    <w:p w:rsidR="00930874" w:rsidRDefault="00930874" w:rsidP="002027F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930874">
        <w:rPr>
          <w:rFonts w:ascii="Times New Roman" w:hAnsi="Times New Roman" w:cs="Times New Roman"/>
          <w:sz w:val="28"/>
          <w:szCs w:val="28"/>
          <w:u w:val="single"/>
        </w:rPr>
        <w:t xml:space="preserve">Жилищное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30874">
        <w:rPr>
          <w:rFonts w:ascii="Times New Roman" w:hAnsi="Times New Roman" w:cs="Times New Roman"/>
          <w:sz w:val="28"/>
          <w:szCs w:val="28"/>
          <w:u w:val="single"/>
        </w:rPr>
        <w:t>строительство</w:t>
      </w:r>
      <w:proofErr w:type="gramEnd"/>
    </w:p>
    <w:p w:rsidR="00930874" w:rsidRDefault="00930874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поселения жилищное строительство ведётся в основном </w:t>
      </w:r>
      <w:r w:rsidR="00B53C70">
        <w:rPr>
          <w:rFonts w:ascii="Times New Roman" w:hAnsi="Times New Roman" w:cs="Times New Roman"/>
          <w:sz w:val="28"/>
          <w:szCs w:val="28"/>
        </w:rPr>
        <w:t>индивидуального жилищного фонда.</w:t>
      </w:r>
    </w:p>
    <w:p w:rsidR="00B53C70" w:rsidRDefault="009447F8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</w:t>
      </w:r>
      <w:r w:rsidR="00B53C70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введено в строй всего лишь 0,054</w:t>
      </w:r>
      <w:r w:rsidR="00B53C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C70"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 w:rsidR="00B53C70">
        <w:rPr>
          <w:rFonts w:ascii="Times New Roman" w:hAnsi="Times New Roman" w:cs="Times New Roman"/>
          <w:sz w:val="28"/>
          <w:szCs w:val="28"/>
        </w:rPr>
        <w:t xml:space="preserve"> индивидуального жилищного фонда.</w:t>
      </w:r>
    </w:p>
    <w:p w:rsidR="00B53C70" w:rsidRDefault="00B53C70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тем на качество жизни населения влияют обеспеченность жильём, услугами образования, здравоохранения, физкультуры и спорта, торгового, бытового, культурного и транспортного обслуживания населения.</w:t>
      </w:r>
    </w:p>
    <w:p w:rsidR="00B53C70" w:rsidRDefault="00B53C70" w:rsidP="002027F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53C70">
        <w:rPr>
          <w:rFonts w:ascii="Times New Roman" w:hAnsi="Times New Roman" w:cs="Times New Roman"/>
          <w:sz w:val="28"/>
          <w:szCs w:val="28"/>
          <w:u w:val="single"/>
        </w:rPr>
        <w:t>Цели и задачи Программы</w:t>
      </w:r>
    </w:p>
    <w:p w:rsidR="00B53C70" w:rsidRDefault="00B53C70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Программы является создание материальной базы развития социальной инфраструктуры для обеспечения повышения качества жизни населения Березовского сельского поселения.</w:t>
      </w:r>
    </w:p>
    <w:p w:rsidR="00B53C70" w:rsidRDefault="00B53C70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достижения поставленной цели необходимо выполнить следующие задачи:</w:t>
      </w:r>
    </w:p>
    <w:p w:rsidR="00B53C70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B53C70">
        <w:rPr>
          <w:rFonts w:ascii="Times New Roman" w:hAnsi="Times New Roman" w:cs="Times New Roman"/>
          <w:sz w:val="28"/>
          <w:szCs w:val="28"/>
        </w:rPr>
        <w:t>беспечение безопасности, качества и эффективного использования населения объектов социальной инфраструктуры Б</w:t>
      </w:r>
      <w:r>
        <w:rPr>
          <w:rFonts w:ascii="Times New Roman" w:hAnsi="Times New Roman" w:cs="Times New Roman"/>
          <w:sz w:val="28"/>
          <w:szCs w:val="28"/>
        </w:rPr>
        <w:t>ерезовского сельского поселения,</w:t>
      </w:r>
    </w:p>
    <w:p w:rsidR="00B53C70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B53C70">
        <w:rPr>
          <w:rFonts w:ascii="Times New Roman" w:hAnsi="Times New Roman" w:cs="Times New Roman"/>
          <w:sz w:val="28"/>
          <w:szCs w:val="28"/>
        </w:rPr>
        <w:t>беспечение эффективного функционирования действующей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690E" w:rsidRDefault="00EC690E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="0046700E">
        <w:rPr>
          <w:rFonts w:ascii="Times New Roman" w:hAnsi="Times New Roman" w:cs="Times New Roman"/>
          <w:sz w:val="28"/>
          <w:szCs w:val="28"/>
        </w:rPr>
        <w:t>доступности объектов социальной инфраструктуры для населения поселения</w:t>
      </w:r>
      <w:r w:rsidR="004A6849">
        <w:rPr>
          <w:rFonts w:ascii="Times New Roman" w:hAnsi="Times New Roman" w:cs="Times New Roman"/>
          <w:sz w:val="28"/>
          <w:szCs w:val="28"/>
        </w:rPr>
        <w:t>,</w:t>
      </w:r>
    </w:p>
    <w:p w:rsidR="004A6849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-сбалансированное перспективное развитие социальной инфраструктуры поселения в соответствии с потребностями в объектах социальной инфраструктуры населения поселения,</w:t>
      </w:r>
    </w:p>
    <w:p w:rsidR="004A6849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достижение расчётного уровня обеспеченности населения поселения услугами объектов социальной инфраструктуры.</w:t>
      </w:r>
    </w:p>
    <w:p w:rsidR="004A6849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 w:rsidRPr="004A6849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A6849">
        <w:rPr>
          <w:rFonts w:ascii="Times New Roman" w:hAnsi="Times New Roman" w:cs="Times New Roman"/>
          <w:sz w:val="28"/>
          <w:szCs w:val="28"/>
          <w:u w:val="single"/>
        </w:rPr>
        <w:t>СРОКИ  РЕАЛИЗАЦИИ</w:t>
      </w:r>
      <w:proofErr w:type="gramEnd"/>
      <w:r w:rsidRPr="004A6849">
        <w:rPr>
          <w:rFonts w:ascii="Times New Roman" w:hAnsi="Times New Roman" w:cs="Times New Roman"/>
          <w:sz w:val="28"/>
          <w:szCs w:val="28"/>
          <w:u w:val="single"/>
        </w:rPr>
        <w:t xml:space="preserve">  ПРОГРАММЫ</w:t>
      </w:r>
    </w:p>
    <w:p w:rsidR="004A6849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Программы рас</w:t>
      </w:r>
      <w:r w:rsidR="003B4807">
        <w:rPr>
          <w:rFonts w:ascii="Times New Roman" w:hAnsi="Times New Roman" w:cs="Times New Roman"/>
          <w:sz w:val="28"/>
          <w:szCs w:val="28"/>
        </w:rPr>
        <w:t>считано на 13 лет с 2017 по 2030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4A6849" w:rsidRDefault="004A6849" w:rsidP="002027F2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4A6849">
        <w:rPr>
          <w:rFonts w:ascii="Times New Roman" w:hAnsi="Times New Roman" w:cs="Times New Roman"/>
          <w:sz w:val="28"/>
          <w:szCs w:val="28"/>
          <w:u w:val="single"/>
        </w:rPr>
        <w:t>ИНДИКАТОРЫ  ДОСТИЖЕНИЯ</w:t>
      </w:r>
      <w:proofErr w:type="gramEnd"/>
      <w:r w:rsidRPr="004A6849">
        <w:rPr>
          <w:rFonts w:ascii="Times New Roman" w:hAnsi="Times New Roman" w:cs="Times New Roman"/>
          <w:sz w:val="28"/>
          <w:szCs w:val="28"/>
          <w:u w:val="single"/>
        </w:rPr>
        <w:t xml:space="preserve">  ЦЕЛЕЙ  ПРОГРАММЫ</w:t>
      </w:r>
    </w:p>
    <w:p w:rsidR="004A6849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 w:rsidRPr="004A6849">
        <w:rPr>
          <w:rFonts w:ascii="Times New Roman" w:hAnsi="Times New Roman" w:cs="Times New Roman"/>
          <w:sz w:val="28"/>
          <w:szCs w:val="28"/>
        </w:rPr>
        <w:t>Индикаторы достижения целей Программы определены согласно статистическим данным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A6849" w:rsidTr="00492021">
        <w:trPr>
          <w:trHeight w:val="345"/>
        </w:trPr>
        <w:tc>
          <w:tcPr>
            <w:tcW w:w="1914" w:type="dxa"/>
            <w:vMerge w:val="restart"/>
          </w:tcPr>
          <w:p w:rsidR="004A6849" w:rsidRPr="004A6849" w:rsidRDefault="004A684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целей Программы</w:t>
            </w:r>
          </w:p>
        </w:tc>
        <w:tc>
          <w:tcPr>
            <w:tcW w:w="1914" w:type="dxa"/>
            <w:vMerge w:val="restart"/>
          </w:tcPr>
          <w:p w:rsidR="004A6849" w:rsidRPr="004A6849" w:rsidRDefault="004A684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Ед.измерения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индикаторов целей Программы</w:t>
            </w:r>
          </w:p>
        </w:tc>
        <w:tc>
          <w:tcPr>
            <w:tcW w:w="5743" w:type="dxa"/>
            <w:gridSpan w:val="3"/>
          </w:tcPr>
          <w:p w:rsidR="004A6849" w:rsidRPr="004A6849" w:rsidRDefault="004A684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Промежуточные значения индикаторов</w:t>
            </w:r>
          </w:p>
        </w:tc>
      </w:tr>
      <w:tr w:rsidR="004A6849" w:rsidTr="004A6849">
        <w:trPr>
          <w:trHeight w:val="750"/>
        </w:trPr>
        <w:tc>
          <w:tcPr>
            <w:tcW w:w="1914" w:type="dxa"/>
            <w:vMerge/>
          </w:tcPr>
          <w:p w:rsidR="004A6849" w:rsidRDefault="004A684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4A6849" w:rsidRDefault="004A684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A6849" w:rsidRPr="004A6849" w:rsidRDefault="005B5988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14" w:type="dxa"/>
          </w:tcPr>
          <w:p w:rsidR="004A6849" w:rsidRPr="004A6849" w:rsidRDefault="005B5988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:rsidR="004A6849" w:rsidRPr="004A6849" w:rsidRDefault="005B5988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B48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A6849" w:rsidTr="004A6849">
        <w:tc>
          <w:tcPr>
            <w:tcW w:w="1914" w:type="dxa"/>
          </w:tcPr>
          <w:p w:rsidR="004A6849" w:rsidRPr="004A6849" w:rsidRDefault="0080376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площадь жилых помещений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введенная в эксплуатацию за год</w:t>
            </w:r>
          </w:p>
        </w:tc>
        <w:tc>
          <w:tcPr>
            <w:tcW w:w="1914" w:type="dxa"/>
          </w:tcPr>
          <w:p w:rsidR="004A6849" w:rsidRPr="005B5988" w:rsidRDefault="005B5988" w:rsidP="005B598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4" w:type="dxa"/>
          </w:tcPr>
          <w:p w:rsidR="004A6849" w:rsidRPr="004A6849" w:rsidRDefault="009447F8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1914" w:type="dxa"/>
          </w:tcPr>
          <w:p w:rsidR="004A6849" w:rsidRPr="004A6849" w:rsidRDefault="002027F2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1915" w:type="dxa"/>
          </w:tcPr>
          <w:p w:rsidR="004A6849" w:rsidRPr="004A6849" w:rsidRDefault="002027F2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  <w:r w:rsidR="00E131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849" w:rsidTr="004A6849">
        <w:tc>
          <w:tcPr>
            <w:tcW w:w="1914" w:type="dxa"/>
          </w:tcPr>
          <w:p w:rsidR="004A6849" w:rsidRPr="004A6849" w:rsidRDefault="0080376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1 до 6 лет (включит.) обеспеченных дошкольными учреждениями (норматив 70-85%)</w:t>
            </w:r>
          </w:p>
        </w:tc>
        <w:tc>
          <w:tcPr>
            <w:tcW w:w="1914" w:type="dxa"/>
          </w:tcPr>
          <w:p w:rsidR="004A6849" w:rsidRPr="004A6849" w:rsidRDefault="005B5988" w:rsidP="005B5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:rsidR="004A6849" w:rsidRPr="004A6849" w:rsidRDefault="00137DD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4" w:type="dxa"/>
          </w:tcPr>
          <w:p w:rsidR="004A6849" w:rsidRPr="004A6849" w:rsidRDefault="00137DD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15" w:type="dxa"/>
          </w:tcPr>
          <w:p w:rsidR="004A6849" w:rsidRPr="004A6849" w:rsidRDefault="00137DD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A6849" w:rsidTr="004A6849">
        <w:tc>
          <w:tcPr>
            <w:tcW w:w="1914" w:type="dxa"/>
          </w:tcPr>
          <w:p w:rsidR="004A6849" w:rsidRPr="004A6849" w:rsidRDefault="0080376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школьного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возраста обеспеченных ученическими местами в школе в одну смену</w:t>
            </w:r>
          </w:p>
        </w:tc>
        <w:tc>
          <w:tcPr>
            <w:tcW w:w="1914" w:type="dxa"/>
          </w:tcPr>
          <w:p w:rsidR="004A6849" w:rsidRPr="004A6849" w:rsidRDefault="005B5988" w:rsidP="005B5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914" w:type="dxa"/>
          </w:tcPr>
          <w:p w:rsidR="004A6849" w:rsidRPr="004A6849" w:rsidRDefault="00E13174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4" w:type="dxa"/>
          </w:tcPr>
          <w:p w:rsidR="004A6849" w:rsidRPr="004A6849" w:rsidRDefault="00E13174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15" w:type="dxa"/>
          </w:tcPr>
          <w:p w:rsidR="004A6849" w:rsidRPr="004A6849" w:rsidRDefault="007B1FFE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A6849" w:rsidTr="004A6849">
        <w:tc>
          <w:tcPr>
            <w:tcW w:w="1914" w:type="dxa"/>
          </w:tcPr>
          <w:p w:rsidR="004A6849" w:rsidRPr="004A6849" w:rsidRDefault="0080376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Вместимость клубов, библиотек </w:t>
            </w:r>
            <w:r w:rsidRPr="001119DA">
              <w:rPr>
                <w:rFonts w:ascii="Times New Roman" w:hAnsi="Times New Roman" w:cs="Times New Roman"/>
                <w:sz w:val="24"/>
                <w:szCs w:val="24"/>
              </w:rPr>
              <w:t>(норматив 220 на 1000 жит.)</w:t>
            </w:r>
          </w:p>
        </w:tc>
        <w:tc>
          <w:tcPr>
            <w:tcW w:w="1914" w:type="dxa"/>
          </w:tcPr>
          <w:p w:rsidR="004A6849" w:rsidRPr="004A6849" w:rsidRDefault="005B5988" w:rsidP="005B5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мест</w:t>
            </w:r>
          </w:p>
        </w:tc>
        <w:tc>
          <w:tcPr>
            <w:tcW w:w="1914" w:type="dxa"/>
          </w:tcPr>
          <w:p w:rsidR="004A6849" w:rsidRPr="004A6849" w:rsidRDefault="00EB33A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914" w:type="dxa"/>
          </w:tcPr>
          <w:p w:rsidR="004A6849" w:rsidRPr="004A6849" w:rsidRDefault="00EB33A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915" w:type="dxa"/>
          </w:tcPr>
          <w:p w:rsidR="004A6849" w:rsidRPr="004A6849" w:rsidRDefault="00EB33A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4A6849" w:rsidTr="004A6849">
        <w:tc>
          <w:tcPr>
            <w:tcW w:w="1914" w:type="dxa"/>
          </w:tcPr>
          <w:p w:rsidR="004A6849" w:rsidRPr="00803763" w:rsidRDefault="0080376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торговых предприятий </w:t>
            </w:r>
            <w:r w:rsidRPr="001119DA">
              <w:rPr>
                <w:rFonts w:ascii="Times New Roman" w:hAnsi="Times New Roman" w:cs="Times New Roman"/>
                <w:sz w:val="24"/>
                <w:szCs w:val="24"/>
              </w:rPr>
              <w:t>(норматив 200 м</w:t>
            </w:r>
            <w:proofErr w:type="gramStart"/>
            <w:r w:rsidRPr="001119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11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9DA">
              <w:rPr>
                <w:rFonts w:ascii="Times New Roman" w:hAnsi="Times New Roman" w:cs="Times New Roman"/>
                <w:sz w:val="24"/>
                <w:szCs w:val="24"/>
              </w:rPr>
              <w:t>продовольств</w:t>
            </w:r>
            <w:proofErr w:type="spellEnd"/>
            <w:proofErr w:type="gramEnd"/>
            <w:r w:rsidRPr="001119DA">
              <w:rPr>
                <w:rFonts w:ascii="Times New Roman" w:hAnsi="Times New Roman" w:cs="Times New Roman"/>
                <w:sz w:val="24"/>
                <w:szCs w:val="24"/>
              </w:rPr>
              <w:t>. И 400 м</w:t>
            </w:r>
            <w:r w:rsidRPr="001119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1119DA">
              <w:rPr>
                <w:rFonts w:ascii="Times New Roman" w:hAnsi="Times New Roman" w:cs="Times New Roman"/>
                <w:sz w:val="24"/>
                <w:szCs w:val="24"/>
              </w:rPr>
              <w:t>прочими на 1000 жит.)</w:t>
            </w:r>
          </w:p>
        </w:tc>
        <w:tc>
          <w:tcPr>
            <w:tcW w:w="1914" w:type="dxa"/>
          </w:tcPr>
          <w:p w:rsidR="004A6849" w:rsidRPr="004A6849" w:rsidRDefault="005B5988" w:rsidP="005B5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4" w:type="dxa"/>
          </w:tcPr>
          <w:p w:rsidR="004A6849" w:rsidRPr="004A6849" w:rsidRDefault="00EB33A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14" w:type="dxa"/>
          </w:tcPr>
          <w:p w:rsidR="004A6849" w:rsidRPr="004A6849" w:rsidRDefault="00EB33A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15" w:type="dxa"/>
          </w:tcPr>
          <w:p w:rsidR="004A6849" w:rsidRPr="004A6849" w:rsidRDefault="00EB33A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</w:tbl>
    <w:p w:rsidR="004A6849" w:rsidRDefault="00803763" w:rsidP="00803763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803763">
        <w:rPr>
          <w:rFonts w:ascii="Times New Roman" w:hAnsi="Times New Roman" w:cs="Times New Roman"/>
          <w:sz w:val="28"/>
          <w:szCs w:val="28"/>
          <w:u w:val="single"/>
        </w:rPr>
        <w:t>ОСНОВНЫЕ  МЕРОПРИЯТИЯ</w:t>
      </w:r>
      <w:proofErr w:type="gramEnd"/>
      <w:r w:rsidRPr="00803763">
        <w:rPr>
          <w:rFonts w:ascii="Times New Roman" w:hAnsi="Times New Roman" w:cs="Times New Roman"/>
          <w:sz w:val="28"/>
          <w:szCs w:val="28"/>
          <w:u w:val="single"/>
        </w:rPr>
        <w:t xml:space="preserve"> 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1"/>
        <w:gridCol w:w="1757"/>
        <w:gridCol w:w="873"/>
        <w:gridCol w:w="1028"/>
        <w:gridCol w:w="1326"/>
        <w:gridCol w:w="1043"/>
        <w:gridCol w:w="1272"/>
        <w:gridCol w:w="1601"/>
      </w:tblGrid>
      <w:tr w:rsidR="00E3201F" w:rsidTr="003D615C">
        <w:trPr>
          <w:trHeight w:val="300"/>
        </w:trPr>
        <w:tc>
          <w:tcPr>
            <w:tcW w:w="671" w:type="dxa"/>
            <w:vMerge w:val="restart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57" w:type="dxa"/>
            <w:vMerge w:val="restart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73" w:type="dxa"/>
            <w:vMerge w:val="restart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6270" w:type="dxa"/>
            <w:gridSpan w:val="5"/>
          </w:tcPr>
          <w:p w:rsidR="00E3201F" w:rsidRPr="00E3201F" w:rsidRDefault="00E3201F" w:rsidP="00E32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E3201F" w:rsidTr="003D615C">
        <w:trPr>
          <w:trHeight w:val="240"/>
        </w:trPr>
        <w:tc>
          <w:tcPr>
            <w:tcW w:w="671" w:type="dxa"/>
            <w:vMerge/>
          </w:tcPr>
          <w:p w:rsid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vMerge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326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043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272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01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Внебюджетн</w:t>
            </w:r>
            <w:proofErr w:type="spellEnd"/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</w:tr>
      <w:tr w:rsidR="00E3201F" w:rsidTr="00C91A70">
        <w:tc>
          <w:tcPr>
            <w:tcW w:w="9571" w:type="dxa"/>
            <w:gridSpan w:val="8"/>
          </w:tcPr>
          <w:p w:rsidR="00E3201F" w:rsidRPr="00E3201F" w:rsidRDefault="00E3201F" w:rsidP="00E32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EB33A3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  <w:tc>
          <w:tcPr>
            <w:tcW w:w="1757" w:type="dxa"/>
          </w:tcPr>
          <w:p w:rsidR="00E3201F" w:rsidRPr="00E3201F" w:rsidRDefault="00EB33A3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Реконструкция дома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п.Красный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Восход</w:t>
            </w:r>
          </w:p>
        </w:tc>
        <w:tc>
          <w:tcPr>
            <w:tcW w:w="873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2836</w:t>
            </w:r>
          </w:p>
        </w:tc>
        <w:tc>
          <w:tcPr>
            <w:tcW w:w="1028" w:type="dxa"/>
          </w:tcPr>
          <w:p w:rsidR="00E3201F" w:rsidRPr="00D564C4" w:rsidRDefault="003D615C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2686</w:t>
            </w:r>
          </w:p>
        </w:tc>
        <w:tc>
          <w:tcPr>
            <w:tcW w:w="1043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150</w:t>
            </w:r>
          </w:p>
        </w:tc>
        <w:tc>
          <w:tcPr>
            <w:tcW w:w="1601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EB33A3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</w:p>
        </w:tc>
        <w:tc>
          <w:tcPr>
            <w:tcW w:w="1757" w:type="dxa"/>
          </w:tcPr>
          <w:p w:rsidR="00E3201F" w:rsidRPr="00E3201F" w:rsidRDefault="00EB33A3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Реконструкция дома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с.</w:t>
            </w:r>
            <w:r w:rsidR="003D52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Берез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ово</w:t>
            </w:r>
            <w:proofErr w:type="spellEnd"/>
          </w:p>
        </w:tc>
        <w:tc>
          <w:tcPr>
            <w:tcW w:w="873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4583</w:t>
            </w:r>
          </w:p>
        </w:tc>
        <w:tc>
          <w:tcPr>
            <w:tcW w:w="1028" w:type="dxa"/>
          </w:tcPr>
          <w:p w:rsidR="00E3201F" w:rsidRPr="00D564C4" w:rsidRDefault="003D615C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4133</w:t>
            </w:r>
          </w:p>
        </w:tc>
        <w:tc>
          <w:tcPr>
            <w:tcW w:w="1043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350</w:t>
            </w:r>
          </w:p>
        </w:tc>
        <w:tc>
          <w:tcPr>
            <w:tcW w:w="1601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EB33A3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</w:p>
        </w:tc>
        <w:tc>
          <w:tcPr>
            <w:tcW w:w="1757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Ремонт </w:t>
            </w:r>
            <w:r w:rsidR="003D52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Берез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овской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с.</w:t>
            </w:r>
            <w:r w:rsidR="003D52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Берез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ово</w:t>
            </w:r>
            <w:proofErr w:type="spellEnd"/>
          </w:p>
        </w:tc>
        <w:tc>
          <w:tcPr>
            <w:tcW w:w="873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700</w:t>
            </w:r>
          </w:p>
        </w:tc>
        <w:tc>
          <w:tcPr>
            <w:tcW w:w="1028" w:type="dxa"/>
          </w:tcPr>
          <w:p w:rsidR="00E3201F" w:rsidRPr="00D564C4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650</w:t>
            </w:r>
          </w:p>
        </w:tc>
        <w:tc>
          <w:tcPr>
            <w:tcW w:w="1043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50</w:t>
            </w:r>
          </w:p>
        </w:tc>
        <w:tc>
          <w:tcPr>
            <w:tcW w:w="1601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</w:p>
        </w:tc>
        <w:tc>
          <w:tcPr>
            <w:tcW w:w="1757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Реконструкция </w:t>
            </w:r>
            <w:r w:rsidR="003D52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Берез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овской СОШ</w:t>
            </w:r>
          </w:p>
        </w:tc>
        <w:tc>
          <w:tcPr>
            <w:tcW w:w="873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3452</w:t>
            </w:r>
          </w:p>
        </w:tc>
        <w:tc>
          <w:tcPr>
            <w:tcW w:w="1028" w:type="dxa"/>
          </w:tcPr>
          <w:p w:rsidR="00E3201F" w:rsidRPr="00D564C4" w:rsidRDefault="003D615C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3202</w:t>
            </w:r>
          </w:p>
        </w:tc>
        <w:tc>
          <w:tcPr>
            <w:tcW w:w="1043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250</w:t>
            </w:r>
          </w:p>
        </w:tc>
        <w:tc>
          <w:tcPr>
            <w:tcW w:w="1601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</w:t>
            </w:r>
          </w:p>
        </w:tc>
        <w:tc>
          <w:tcPr>
            <w:tcW w:w="1757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Ремонт ФАП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с.</w:t>
            </w:r>
            <w:r w:rsidR="003D52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Берез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ово</w:t>
            </w:r>
            <w:proofErr w:type="spellEnd"/>
          </w:p>
        </w:tc>
        <w:tc>
          <w:tcPr>
            <w:tcW w:w="873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200</w:t>
            </w:r>
          </w:p>
        </w:tc>
        <w:tc>
          <w:tcPr>
            <w:tcW w:w="1028" w:type="dxa"/>
          </w:tcPr>
          <w:p w:rsidR="00E3201F" w:rsidRPr="00D564C4" w:rsidRDefault="003D615C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180</w:t>
            </w:r>
          </w:p>
        </w:tc>
        <w:tc>
          <w:tcPr>
            <w:tcW w:w="1043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</w:p>
        </w:tc>
        <w:tc>
          <w:tcPr>
            <w:tcW w:w="1601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</w:p>
        </w:tc>
        <w:tc>
          <w:tcPr>
            <w:tcW w:w="1757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Установка детской спортивной площадки</w:t>
            </w:r>
          </w:p>
        </w:tc>
        <w:tc>
          <w:tcPr>
            <w:tcW w:w="873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400</w:t>
            </w:r>
          </w:p>
        </w:tc>
        <w:tc>
          <w:tcPr>
            <w:tcW w:w="1028" w:type="dxa"/>
          </w:tcPr>
          <w:p w:rsidR="00E3201F" w:rsidRPr="00D564C4" w:rsidRDefault="003D615C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330</w:t>
            </w:r>
          </w:p>
        </w:tc>
        <w:tc>
          <w:tcPr>
            <w:tcW w:w="1043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70</w:t>
            </w:r>
          </w:p>
        </w:tc>
        <w:tc>
          <w:tcPr>
            <w:tcW w:w="1601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57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3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28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26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3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2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1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03763" w:rsidRDefault="00E3201F" w:rsidP="00803763">
      <w:pPr>
        <w:rPr>
          <w:rFonts w:ascii="Times New Roman" w:hAnsi="Times New Roman" w:cs="Times New Roman"/>
          <w:sz w:val="28"/>
          <w:szCs w:val="28"/>
          <w:u w:val="single"/>
        </w:rPr>
      </w:pPr>
      <w:r w:rsidRPr="00CB6FDE">
        <w:rPr>
          <w:rFonts w:ascii="Times New Roman" w:hAnsi="Times New Roman" w:cs="Times New Roman"/>
          <w:b/>
          <w:sz w:val="28"/>
          <w:szCs w:val="28"/>
        </w:rPr>
        <w:t>2.</w:t>
      </w:r>
      <w:r w:rsidR="00CB6FDE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6FDE">
        <w:rPr>
          <w:rFonts w:ascii="Times New Roman" w:hAnsi="Times New Roman" w:cs="Times New Roman"/>
          <w:sz w:val="28"/>
          <w:szCs w:val="28"/>
          <w:u w:val="single"/>
        </w:rPr>
        <w:t>ОБЪЕМЫ  И</w:t>
      </w:r>
      <w:proofErr w:type="gramEnd"/>
      <w:r w:rsidR="00CB6FDE">
        <w:rPr>
          <w:rFonts w:ascii="Times New Roman" w:hAnsi="Times New Roman" w:cs="Times New Roman"/>
          <w:sz w:val="28"/>
          <w:szCs w:val="28"/>
          <w:u w:val="single"/>
        </w:rPr>
        <w:t xml:space="preserve">  ИСТОЧНИКИ  ФИНАНСИРОВАНИЯ  МЕРОПРИЯТИЙ</w:t>
      </w:r>
    </w:p>
    <w:p w:rsidR="00CB6FDE" w:rsidRDefault="00CB6FDE" w:rsidP="00803763">
      <w:pPr>
        <w:rPr>
          <w:rFonts w:ascii="Times New Roman" w:hAnsi="Times New Roman" w:cs="Times New Roman"/>
          <w:sz w:val="28"/>
          <w:szCs w:val="28"/>
        </w:rPr>
      </w:pPr>
      <w:r w:rsidRPr="00CB6FD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40"/>
        <w:gridCol w:w="1305"/>
        <w:gridCol w:w="1360"/>
        <w:gridCol w:w="1308"/>
        <w:gridCol w:w="1350"/>
        <w:gridCol w:w="1809"/>
        <w:gridCol w:w="1099"/>
      </w:tblGrid>
      <w:tr w:rsidR="00CB6FDE" w:rsidTr="00553B33">
        <w:trPr>
          <w:trHeight w:val="885"/>
        </w:trPr>
        <w:tc>
          <w:tcPr>
            <w:tcW w:w="1340" w:type="dxa"/>
          </w:tcPr>
          <w:p w:rsid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</w:t>
            </w:r>
          </w:p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305" w:type="dxa"/>
            <w:vMerge w:val="restart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360" w:type="dxa"/>
            <w:vMerge w:val="restart"/>
          </w:tcPr>
          <w:p w:rsidR="00CB6FDE" w:rsidRPr="00E3201F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CB6FDE" w:rsidRPr="00CB6FDE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308" w:type="dxa"/>
            <w:vMerge w:val="restart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350" w:type="dxa"/>
            <w:vMerge w:val="restart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809" w:type="dxa"/>
            <w:vMerge w:val="restart"/>
          </w:tcPr>
          <w:p w:rsidR="00CB6FDE" w:rsidRPr="00E3201F" w:rsidRDefault="00553B33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CB6FDE" w:rsidRPr="00CB6FDE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099" w:type="dxa"/>
            <w:vMerge w:val="restart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году</w:t>
            </w:r>
          </w:p>
        </w:tc>
      </w:tr>
      <w:tr w:rsidR="00CB6FDE" w:rsidTr="00553B33">
        <w:trPr>
          <w:trHeight w:val="210"/>
        </w:trPr>
        <w:tc>
          <w:tcPr>
            <w:tcW w:w="1340" w:type="dxa"/>
          </w:tcPr>
          <w:p w:rsid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05" w:type="dxa"/>
            <w:vMerge/>
          </w:tcPr>
          <w:p w:rsid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</w:tcPr>
          <w:p w:rsidR="00CB6FDE" w:rsidRPr="00E3201F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vMerge/>
          </w:tcPr>
          <w:p w:rsid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CB6FDE" w:rsidRPr="00E3201F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CB6FDE" w:rsidRPr="00E3201F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</w:tcPr>
          <w:p w:rsid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0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08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0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308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0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308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0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308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0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09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0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2901</w:t>
            </w:r>
          </w:p>
        </w:tc>
        <w:tc>
          <w:tcPr>
            <w:tcW w:w="1308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0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3101</w:t>
            </w: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130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308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0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6FDE" w:rsidRDefault="00CB6FDE" w:rsidP="00803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 направлениям деятельности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9"/>
        <w:gridCol w:w="1125"/>
        <w:gridCol w:w="1339"/>
        <w:gridCol w:w="1136"/>
        <w:gridCol w:w="1301"/>
        <w:gridCol w:w="1601"/>
        <w:gridCol w:w="1110"/>
      </w:tblGrid>
      <w:tr w:rsidR="007D3EB8" w:rsidTr="00D564C4">
        <w:tc>
          <w:tcPr>
            <w:tcW w:w="1959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1125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339" w:type="dxa"/>
          </w:tcPr>
          <w:p w:rsidR="00CB6FDE" w:rsidRPr="00E3201F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CB6FDE" w:rsidRPr="00CB6FDE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136" w:type="dxa"/>
          </w:tcPr>
          <w:p w:rsidR="00CB6FDE" w:rsidRPr="00CB6FDE" w:rsidRDefault="0068101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301" w:type="dxa"/>
          </w:tcPr>
          <w:p w:rsidR="00CB6FDE" w:rsidRPr="00CB6FDE" w:rsidRDefault="0068101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01" w:type="dxa"/>
          </w:tcPr>
          <w:p w:rsidR="0068101E" w:rsidRPr="00E3201F" w:rsidRDefault="0068101E" w:rsidP="00681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Внебюджетн</w:t>
            </w:r>
            <w:proofErr w:type="spellEnd"/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6FDE" w:rsidRPr="00CB6FDE" w:rsidRDefault="0068101E" w:rsidP="00681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110" w:type="dxa"/>
          </w:tcPr>
          <w:p w:rsidR="00CB6FDE" w:rsidRPr="00CB6FDE" w:rsidRDefault="0068101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7D3EB8" w:rsidTr="00D564C4">
        <w:tc>
          <w:tcPr>
            <w:tcW w:w="1959" w:type="dxa"/>
          </w:tcPr>
          <w:p w:rsidR="00CB6FDE" w:rsidRPr="00CB6FDE" w:rsidRDefault="0068101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112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11181</w:t>
            </w:r>
          </w:p>
        </w:tc>
        <w:tc>
          <w:tcPr>
            <w:tcW w:w="1136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601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12171</w:t>
            </w:r>
          </w:p>
        </w:tc>
      </w:tr>
      <w:tr w:rsidR="007D3EB8" w:rsidTr="00D564C4">
        <w:tc>
          <w:tcPr>
            <w:tcW w:w="1959" w:type="dxa"/>
          </w:tcPr>
          <w:p w:rsidR="00CB6FDE" w:rsidRPr="00CB6FDE" w:rsidRDefault="00D661DD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спорт</w:t>
            </w:r>
          </w:p>
        </w:tc>
        <w:tc>
          <w:tcPr>
            <w:tcW w:w="112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7149</w:t>
            </w:r>
          </w:p>
        </w:tc>
        <w:tc>
          <w:tcPr>
            <w:tcW w:w="1136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601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7819</w:t>
            </w:r>
          </w:p>
        </w:tc>
      </w:tr>
      <w:tr w:rsidR="007D3EB8" w:rsidTr="00D564C4">
        <w:tc>
          <w:tcPr>
            <w:tcW w:w="1959" w:type="dxa"/>
          </w:tcPr>
          <w:p w:rsidR="0068101E" w:rsidRPr="00CB6FDE" w:rsidRDefault="00D661DD" w:rsidP="00D6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12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6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01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10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8101E" w:rsidTr="00D564C4">
        <w:tc>
          <w:tcPr>
            <w:tcW w:w="1959" w:type="dxa"/>
          </w:tcPr>
          <w:p w:rsidR="0068101E" w:rsidRDefault="00D661DD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25" w:type="dxa"/>
          </w:tcPr>
          <w:p w:rsidR="0068101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68101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3852</w:t>
            </w:r>
          </w:p>
        </w:tc>
        <w:tc>
          <w:tcPr>
            <w:tcW w:w="1136" w:type="dxa"/>
          </w:tcPr>
          <w:p w:rsidR="0068101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</w:tcPr>
          <w:p w:rsidR="0068101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1" w:type="dxa"/>
          </w:tcPr>
          <w:p w:rsidR="0068101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68101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4152</w:t>
            </w:r>
          </w:p>
        </w:tc>
      </w:tr>
    </w:tbl>
    <w:p w:rsidR="00D564C4" w:rsidRDefault="00D564C4" w:rsidP="00803763">
      <w:pPr>
        <w:rPr>
          <w:rFonts w:ascii="Times New Roman" w:hAnsi="Times New Roman" w:cs="Times New Roman"/>
          <w:b/>
          <w:sz w:val="28"/>
          <w:szCs w:val="28"/>
        </w:rPr>
      </w:pPr>
    </w:p>
    <w:p w:rsidR="0068101E" w:rsidRPr="00085B3C" w:rsidRDefault="0068101E" w:rsidP="00803763">
      <w:pPr>
        <w:rPr>
          <w:rFonts w:ascii="Times New Roman" w:hAnsi="Times New Roman" w:cs="Times New Roman"/>
          <w:sz w:val="28"/>
          <w:szCs w:val="28"/>
          <w:u w:val="single"/>
        </w:rPr>
      </w:pPr>
      <w:r w:rsidRPr="0068101E">
        <w:rPr>
          <w:rFonts w:ascii="Times New Roman" w:hAnsi="Times New Roman" w:cs="Times New Roman"/>
          <w:b/>
          <w:sz w:val="28"/>
          <w:szCs w:val="28"/>
        </w:rPr>
        <w:t>2.7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3EB8">
        <w:rPr>
          <w:rFonts w:ascii="Times New Roman" w:hAnsi="Times New Roman" w:cs="Times New Roman"/>
          <w:sz w:val="28"/>
          <w:szCs w:val="28"/>
          <w:u w:val="single"/>
        </w:rPr>
        <w:t xml:space="preserve">ОЦЕНКА </w:t>
      </w:r>
      <w:proofErr w:type="gramStart"/>
      <w:r w:rsidR="007D3EB8">
        <w:rPr>
          <w:rFonts w:ascii="Times New Roman" w:hAnsi="Times New Roman" w:cs="Times New Roman"/>
          <w:sz w:val="28"/>
          <w:szCs w:val="28"/>
          <w:u w:val="single"/>
        </w:rPr>
        <w:t xml:space="preserve">СОЦИАЛЬНО  </w:t>
      </w:r>
      <w:r w:rsidRPr="0068101E">
        <w:rPr>
          <w:rFonts w:ascii="Times New Roman" w:hAnsi="Times New Roman" w:cs="Times New Roman"/>
          <w:sz w:val="28"/>
          <w:szCs w:val="28"/>
          <w:u w:val="single"/>
        </w:rPr>
        <w:t>ЭКОНОМИЧЕСКОЙ</w:t>
      </w:r>
      <w:proofErr w:type="gramEnd"/>
      <w:r w:rsidRPr="006810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3EB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8101E">
        <w:rPr>
          <w:rFonts w:ascii="Times New Roman" w:hAnsi="Times New Roman" w:cs="Times New Roman"/>
          <w:sz w:val="28"/>
          <w:szCs w:val="28"/>
          <w:u w:val="single"/>
        </w:rPr>
        <w:t xml:space="preserve">ЭФФЕКТИВНОСТИ МЕРОПРИЯТИЙ, И СООТВЕТСТВИЯ </w:t>
      </w:r>
      <w:r w:rsidR="007D3EB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8101E">
        <w:rPr>
          <w:rFonts w:ascii="Times New Roman" w:hAnsi="Times New Roman" w:cs="Times New Roman"/>
          <w:sz w:val="28"/>
          <w:szCs w:val="28"/>
          <w:u w:val="single"/>
        </w:rPr>
        <w:t xml:space="preserve">РЕЗУЛЬТАТОВ </w:t>
      </w:r>
      <w:r w:rsidR="007D3EB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8101E">
        <w:rPr>
          <w:rFonts w:ascii="Times New Roman" w:hAnsi="Times New Roman" w:cs="Times New Roman"/>
          <w:sz w:val="28"/>
          <w:szCs w:val="28"/>
          <w:u w:val="single"/>
        </w:rPr>
        <w:t>НОРМАТИВНЫМ ИНДЕКСАМ.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Основными факторами, определяющими направления, разработки Программы комплексного развития системы социал</w:t>
      </w:r>
      <w:r>
        <w:rPr>
          <w:color w:val="3C3C3C"/>
          <w:sz w:val="28"/>
          <w:szCs w:val="28"/>
        </w:rPr>
        <w:t>ьной инфраструктуры Березовского</w:t>
      </w:r>
      <w:r w:rsidRPr="00BA228E">
        <w:rPr>
          <w:color w:val="3C3C3C"/>
          <w:sz w:val="28"/>
          <w:szCs w:val="28"/>
        </w:rPr>
        <w:t xml:space="preserve"> </w:t>
      </w:r>
      <w:r w:rsidR="003B4807">
        <w:rPr>
          <w:color w:val="3C3C3C"/>
          <w:sz w:val="28"/>
          <w:szCs w:val="28"/>
        </w:rPr>
        <w:t>сельского поселения на 2017-2030</w:t>
      </w:r>
      <w:r w:rsidRPr="00BA228E">
        <w:rPr>
          <w:color w:val="3C3C3C"/>
          <w:sz w:val="28"/>
          <w:szCs w:val="28"/>
        </w:rPr>
        <w:t xml:space="preserve"> годы, являются тенденции социально-экономического развития поселения, характеризующиеся увеличением численности населения, развитием рынка жилья, сфер обслуживания. Реализация Программы должна создать предпосылки для у</w:t>
      </w:r>
      <w:r>
        <w:rPr>
          <w:color w:val="3C3C3C"/>
          <w:sz w:val="28"/>
          <w:szCs w:val="28"/>
        </w:rPr>
        <w:t>стойчивого развития Березовского</w:t>
      </w:r>
      <w:r w:rsidRPr="00BA228E">
        <w:rPr>
          <w:color w:val="3C3C3C"/>
          <w:sz w:val="28"/>
          <w:szCs w:val="28"/>
        </w:rPr>
        <w:t xml:space="preserve"> сельского поселения. </w:t>
      </w:r>
      <w:proofErr w:type="gramStart"/>
      <w:r w:rsidRPr="00BA228E">
        <w:rPr>
          <w:color w:val="3C3C3C"/>
          <w:sz w:val="28"/>
          <w:szCs w:val="28"/>
        </w:rPr>
        <w:t>Основными  целевыми</w:t>
      </w:r>
      <w:proofErr w:type="gramEnd"/>
      <w:r w:rsidRPr="00BA228E">
        <w:rPr>
          <w:color w:val="3C3C3C"/>
          <w:sz w:val="28"/>
          <w:szCs w:val="28"/>
        </w:rPr>
        <w:t>  индикаторами  реализации  мероприятий  программы комплексного развития социальной инфраструктуры поселения являются: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-</w:t>
      </w:r>
      <w:proofErr w:type="gramStart"/>
      <w:r w:rsidRPr="00BA228E">
        <w:rPr>
          <w:color w:val="3C3C3C"/>
          <w:sz w:val="28"/>
          <w:szCs w:val="28"/>
        </w:rPr>
        <w:t>рост  ожидаемой</w:t>
      </w:r>
      <w:proofErr w:type="gramEnd"/>
      <w:r w:rsidRPr="00BA228E">
        <w:rPr>
          <w:color w:val="3C3C3C"/>
          <w:sz w:val="28"/>
          <w:szCs w:val="28"/>
        </w:rPr>
        <w:t>  продолжительности</w:t>
      </w:r>
      <w:r>
        <w:rPr>
          <w:color w:val="3C3C3C"/>
          <w:sz w:val="28"/>
          <w:szCs w:val="28"/>
        </w:rPr>
        <w:t>  жизни  населения  Березовского</w:t>
      </w:r>
      <w:r w:rsidRPr="00BA228E">
        <w:rPr>
          <w:color w:val="3C3C3C"/>
          <w:sz w:val="28"/>
          <w:szCs w:val="28"/>
        </w:rPr>
        <w:t xml:space="preserve"> сельского поселения;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-увеличение показателя рождаемости;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-сокращение уровня безработицы;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-увеличение уровня обеспеченности населения объектами здравоохранения;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-увеличение доли населения обеспеченной объектами культуры в соответствии с нормативными значениями;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lastRenderedPageBreak/>
        <w:t>-увеличение доли населения обеспеченной спортивными объектами в соответствии с нормативными значениями;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Достижение целевых индикаторов в результате реализации программы комплексного развития характеризует будущую модель социальной инфраструктуры поселения.</w:t>
      </w:r>
    </w:p>
    <w:p w:rsidR="00BA228E" w:rsidRPr="00BA228E" w:rsidRDefault="00BA228E" w:rsidP="00BA228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8101E" w:rsidRDefault="0068101E" w:rsidP="00803763">
      <w:pPr>
        <w:rPr>
          <w:rFonts w:ascii="Times New Roman" w:hAnsi="Times New Roman" w:cs="Times New Roman"/>
          <w:sz w:val="28"/>
          <w:szCs w:val="28"/>
          <w:u w:val="single"/>
        </w:rPr>
      </w:pPr>
      <w:r w:rsidRPr="0068101E">
        <w:rPr>
          <w:rFonts w:ascii="Times New Roman" w:hAnsi="Times New Roman" w:cs="Times New Roman"/>
          <w:b/>
          <w:sz w:val="28"/>
          <w:szCs w:val="28"/>
        </w:rPr>
        <w:t>2.8.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68101E">
        <w:rPr>
          <w:rFonts w:ascii="Times New Roman" w:hAnsi="Times New Roman" w:cs="Times New Roman"/>
          <w:sz w:val="28"/>
          <w:szCs w:val="28"/>
          <w:u w:val="single"/>
        </w:rPr>
        <w:t>ОРГ</w:t>
      </w:r>
      <w:r>
        <w:rPr>
          <w:rFonts w:ascii="Times New Roman" w:hAnsi="Times New Roman" w:cs="Times New Roman"/>
          <w:sz w:val="28"/>
          <w:szCs w:val="28"/>
          <w:u w:val="single"/>
        </w:rPr>
        <w:t>АНИЗАЦИЯ  КОНТРОЛЯ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ЗА  ВЫПОЛНЕНИЕМ  ПРОГРАММЫ</w:t>
      </w:r>
    </w:p>
    <w:p w:rsidR="001119DA" w:rsidRDefault="0068101E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Ежегодный анализ реализации Программы осуществляет администрация Березовского сельского поселения. Совет народных депутатов Березовского сельского поселения заслушивает ежегодный отчёт главы поселения о работе за год, в том числе и по реализации Комплексной Программы, вносит коррективы в план работы </w:t>
      </w:r>
      <w:r w:rsidR="007D3EB8">
        <w:rPr>
          <w:rFonts w:ascii="Times New Roman" w:hAnsi="Times New Roman" w:cs="Times New Roman"/>
          <w:sz w:val="28"/>
          <w:szCs w:val="28"/>
        </w:rPr>
        <w:t>администрации, обращается с хода</w:t>
      </w:r>
      <w:r>
        <w:rPr>
          <w:rFonts w:ascii="Times New Roman" w:hAnsi="Times New Roman" w:cs="Times New Roman"/>
          <w:sz w:val="28"/>
          <w:szCs w:val="28"/>
        </w:rPr>
        <w:t>тайством в исполнительные и законодательные органы других уровней муниципальных образований (по полномочиям) о включении</w:t>
      </w:r>
      <w:r w:rsidR="007D3EB8">
        <w:rPr>
          <w:rFonts w:ascii="Times New Roman" w:hAnsi="Times New Roman" w:cs="Times New Roman"/>
          <w:sz w:val="28"/>
          <w:szCs w:val="28"/>
        </w:rPr>
        <w:t xml:space="preserve"> мероприятий Программы в план финансирования на соответствующий год.</w:t>
      </w:r>
    </w:p>
    <w:p w:rsidR="001119DA" w:rsidRPr="001119DA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1119DA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1119DA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1119DA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1119DA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68101E" w:rsidRPr="00085B3C" w:rsidRDefault="0068101E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085B3C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085B3C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085B3C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085B3C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085B3C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sectPr w:rsidR="001119DA" w:rsidRPr="00085B3C" w:rsidSect="006E0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854" w:rsidRDefault="00DC3854" w:rsidP="004953FD">
      <w:pPr>
        <w:spacing w:after="0" w:line="240" w:lineRule="auto"/>
      </w:pPr>
      <w:r>
        <w:separator/>
      </w:r>
    </w:p>
  </w:endnote>
  <w:endnote w:type="continuationSeparator" w:id="0">
    <w:p w:rsidR="00DC3854" w:rsidRDefault="00DC3854" w:rsidP="00495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854" w:rsidRDefault="00DC3854" w:rsidP="004953FD">
      <w:pPr>
        <w:spacing w:after="0" w:line="240" w:lineRule="auto"/>
      </w:pPr>
      <w:r>
        <w:separator/>
      </w:r>
    </w:p>
  </w:footnote>
  <w:footnote w:type="continuationSeparator" w:id="0">
    <w:p w:rsidR="00DC3854" w:rsidRDefault="00DC3854" w:rsidP="00495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D749C"/>
    <w:multiLevelType w:val="hybridMultilevel"/>
    <w:tmpl w:val="3D8A3C78"/>
    <w:lvl w:ilvl="0" w:tplc="43A6BE46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8CD7DD3"/>
    <w:multiLevelType w:val="multilevel"/>
    <w:tmpl w:val="9AAE9B6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A472E13"/>
    <w:multiLevelType w:val="multilevel"/>
    <w:tmpl w:val="90D24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AF405D"/>
    <w:multiLevelType w:val="hybridMultilevel"/>
    <w:tmpl w:val="8EC6EEAC"/>
    <w:lvl w:ilvl="0" w:tplc="D388A514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446EE"/>
    <w:multiLevelType w:val="hybridMultilevel"/>
    <w:tmpl w:val="24B8E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1E4"/>
    <w:rsid w:val="000122B2"/>
    <w:rsid w:val="00085B3C"/>
    <w:rsid w:val="000B509C"/>
    <w:rsid w:val="001119DA"/>
    <w:rsid w:val="00137DD9"/>
    <w:rsid w:val="00146D41"/>
    <w:rsid w:val="00184C73"/>
    <w:rsid w:val="001A00DD"/>
    <w:rsid w:val="001A0A19"/>
    <w:rsid w:val="001B02CD"/>
    <w:rsid w:val="002027F2"/>
    <w:rsid w:val="002E1635"/>
    <w:rsid w:val="00313142"/>
    <w:rsid w:val="00381A76"/>
    <w:rsid w:val="003B4807"/>
    <w:rsid w:val="003D0831"/>
    <w:rsid w:val="003D524B"/>
    <w:rsid w:val="003D615C"/>
    <w:rsid w:val="00425659"/>
    <w:rsid w:val="0046700E"/>
    <w:rsid w:val="004953FD"/>
    <w:rsid w:val="004A6849"/>
    <w:rsid w:val="004C067F"/>
    <w:rsid w:val="004C06F7"/>
    <w:rsid w:val="004E111F"/>
    <w:rsid w:val="00514B74"/>
    <w:rsid w:val="0051682D"/>
    <w:rsid w:val="00520EF5"/>
    <w:rsid w:val="00526EC8"/>
    <w:rsid w:val="00553B33"/>
    <w:rsid w:val="005576C7"/>
    <w:rsid w:val="00590AF6"/>
    <w:rsid w:val="005A2492"/>
    <w:rsid w:val="005B5988"/>
    <w:rsid w:val="005F2BB3"/>
    <w:rsid w:val="006442A4"/>
    <w:rsid w:val="0068101E"/>
    <w:rsid w:val="006944A5"/>
    <w:rsid w:val="006D126C"/>
    <w:rsid w:val="006E08EF"/>
    <w:rsid w:val="00733F3C"/>
    <w:rsid w:val="00746DEC"/>
    <w:rsid w:val="0077698D"/>
    <w:rsid w:val="00790C16"/>
    <w:rsid w:val="007B1FFE"/>
    <w:rsid w:val="007C194C"/>
    <w:rsid w:val="007D3EB8"/>
    <w:rsid w:val="00803763"/>
    <w:rsid w:val="008845FA"/>
    <w:rsid w:val="00906780"/>
    <w:rsid w:val="00910BAC"/>
    <w:rsid w:val="00930874"/>
    <w:rsid w:val="009428C7"/>
    <w:rsid w:val="009447F8"/>
    <w:rsid w:val="009F61E4"/>
    <w:rsid w:val="00A073A7"/>
    <w:rsid w:val="00A54B70"/>
    <w:rsid w:val="00A7240A"/>
    <w:rsid w:val="00A81792"/>
    <w:rsid w:val="00A906D3"/>
    <w:rsid w:val="00B05FFF"/>
    <w:rsid w:val="00B21C90"/>
    <w:rsid w:val="00B53C70"/>
    <w:rsid w:val="00B6300F"/>
    <w:rsid w:val="00B811EE"/>
    <w:rsid w:val="00BA228E"/>
    <w:rsid w:val="00CB6FDE"/>
    <w:rsid w:val="00CF63D0"/>
    <w:rsid w:val="00D564C4"/>
    <w:rsid w:val="00D6411B"/>
    <w:rsid w:val="00D661DD"/>
    <w:rsid w:val="00D73725"/>
    <w:rsid w:val="00DC3854"/>
    <w:rsid w:val="00E13174"/>
    <w:rsid w:val="00E3201F"/>
    <w:rsid w:val="00E92CD8"/>
    <w:rsid w:val="00EB33A3"/>
    <w:rsid w:val="00EC690E"/>
    <w:rsid w:val="00EC6DF7"/>
    <w:rsid w:val="00F14BDB"/>
    <w:rsid w:val="00F366E4"/>
    <w:rsid w:val="00F51CD6"/>
    <w:rsid w:val="00FB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33789-93F4-4DEF-A50D-6B62F924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8EF"/>
  </w:style>
  <w:style w:type="paragraph" w:styleId="3">
    <w:name w:val="heading 3"/>
    <w:basedOn w:val="a"/>
    <w:link w:val="30"/>
    <w:uiPriority w:val="9"/>
    <w:qFormat/>
    <w:rsid w:val="001119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1E4"/>
    <w:pPr>
      <w:ind w:left="720"/>
      <w:contextualSpacing/>
    </w:pPr>
  </w:style>
  <w:style w:type="table" w:styleId="a4">
    <w:name w:val="Table Grid"/>
    <w:basedOn w:val="a1"/>
    <w:uiPriority w:val="59"/>
    <w:rsid w:val="009F6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119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11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661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95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53FD"/>
  </w:style>
  <w:style w:type="paragraph" w:styleId="a8">
    <w:name w:val="footer"/>
    <w:basedOn w:val="a"/>
    <w:link w:val="a9"/>
    <w:uiPriority w:val="99"/>
    <w:unhideWhenUsed/>
    <w:rsid w:val="00495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5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0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85A868-5CE5-47F7-A54D-EB0A39866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10</Pages>
  <Words>2132</Words>
  <Characters>12155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</dc:creator>
  <cp:keywords/>
  <dc:description/>
  <cp:lastModifiedBy>berez</cp:lastModifiedBy>
  <cp:revision>36</cp:revision>
  <cp:lastPrinted>2017-10-16T12:02:00Z</cp:lastPrinted>
  <dcterms:created xsi:type="dcterms:W3CDTF">2017-02-13T12:56:00Z</dcterms:created>
  <dcterms:modified xsi:type="dcterms:W3CDTF">2018-12-24T07:19:00Z</dcterms:modified>
</cp:coreProperties>
</file>