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45" w:rsidRPr="00136345" w:rsidRDefault="00136345" w:rsidP="00F47C22">
      <w:pPr>
        <w:tabs>
          <w:tab w:val="left" w:pos="1875"/>
        </w:tabs>
        <w:jc w:val="both"/>
        <w:rPr>
          <w:sz w:val="26"/>
          <w:szCs w:val="26"/>
        </w:rPr>
      </w:pP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НАРОДНЫХ ДЕПУТАТОВ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БЕРЁЗОВСКОГО СЕЛЬСКОГО ПОСЕЛЕНИЯ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ПОДГОРЕНСКОГО МУНИЦИПАЛЬНОГО РАЙОНА</w:t>
      </w: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ВОРОНЕЖСКОЙ ОБЛАСТИ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="00F4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 сентября </w:t>
      </w: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2024 года № </w:t>
      </w:r>
      <w:r w:rsidR="00F47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пос.Сагуны</w:t>
      </w:r>
      <w:proofErr w:type="spellEnd"/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</w:t>
      </w: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  Программы</w:t>
      </w:r>
      <w:proofErr w:type="gramEnd"/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комплексного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социальной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инфраструктуры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Берёзовского сельского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Подгоренского муниципального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  Воронежской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на 2024 - 2030 годы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новой редакции)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В соответствии с Федеральным законом  от 06.10.2003 года № 131-ФЗ «Об общих принципах организации местного самоуправления в Российской Федерации»,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года № 1050 «Об утверждении требований к программам комплексного развития  социальной инфраструктуры поселений, городских округов»,  Уставом Берёзовского сельского поселения, Совет народных депутатов Берёзовского сельского поселения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 Е Ш И Л:</w:t>
      </w: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1.Утвердить Программу комплексного развития социальной </w:t>
      </w: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инфраструктуры  Берёзовского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на 2024 - 2030 годы согласно приложению.</w:t>
      </w:r>
    </w:p>
    <w:p w:rsidR="00136345" w:rsidRPr="00136345" w:rsidRDefault="00136345" w:rsidP="00136345">
      <w:pPr>
        <w:autoSpaceDN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6345">
        <w:rPr>
          <w:rFonts w:ascii="Times New Roman" w:hAnsi="Times New Roman" w:cs="Times New Roman"/>
          <w:sz w:val="26"/>
          <w:szCs w:val="26"/>
        </w:rPr>
        <w:t>2. Решение Совета народных депутатов Берёзовского сельского поселения от 14.09.2018 года № 24 «Об утверждении Программы комплексного развития социальной инфраструктуры Берёзовского сельского поселения Подгоренского муниципального ра</w:t>
      </w:r>
      <w:r w:rsidR="000258DF">
        <w:rPr>
          <w:rFonts w:ascii="Times New Roman" w:hAnsi="Times New Roman" w:cs="Times New Roman"/>
          <w:sz w:val="26"/>
          <w:szCs w:val="26"/>
        </w:rPr>
        <w:t>йона Воронежской области на 2024-2030</w:t>
      </w:r>
      <w:r w:rsidRPr="00136345">
        <w:rPr>
          <w:rFonts w:ascii="Times New Roman" w:hAnsi="Times New Roman" w:cs="Times New Roman"/>
          <w:sz w:val="26"/>
          <w:szCs w:val="26"/>
        </w:rPr>
        <w:t xml:space="preserve"> годы» считать утратившей силу.</w:t>
      </w: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136345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 </w:t>
      </w:r>
      <w:proofErr w:type="gramStart"/>
      <w:r w:rsidRPr="00136345">
        <w:rPr>
          <w:rFonts w:ascii="Times New Roman" w:hAnsi="Times New Roman" w:cs="Times New Roman"/>
          <w:sz w:val="26"/>
          <w:szCs w:val="26"/>
          <w:lang w:eastAsia="ru-RU"/>
        </w:rPr>
        <w:t>даты  официальног</w:t>
      </w:r>
      <w:bookmarkStart w:id="0" w:name="_GoBack"/>
      <w:bookmarkEnd w:id="0"/>
      <w:r w:rsidRPr="00136345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136345">
        <w:rPr>
          <w:rFonts w:ascii="Times New Roman" w:hAnsi="Times New Roman" w:cs="Times New Roman"/>
          <w:sz w:val="26"/>
          <w:szCs w:val="26"/>
          <w:lang w:eastAsia="ru-RU"/>
        </w:rPr>
        <w:t xml:space="preserve"> опубликования (обнародования) в «Вестнике муниципальных правовых актов Берёзовского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Берёзовского сельского поселения.</w:t>
      </w:r>
      <w:r w:rsidRPr="0013634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 Берёзовского</w:t>
      </w:r>
      <w:proofErr w:type="gramEnd"/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                                       Г.Н. Касьянова</w:t>
      </w:r>
      <w:r w:rsidRPr="0013634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136345" w:rsidRDefault="00136345" w:rsidP="000F13B0"/>
    <w:p w:rsidR="000F13B0" w:rsidRPr="001C0147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F47C22" w:rsidRDefault="00F47C22" w:rsidP="00136345">
      <w:pPr>
        <w:jc w:val="right"/>
        <w:rPr>
          <w:rFonts w:ascii="Times New Roman" w:hAnsi="Times New Roman" w:cs="Times New Roman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136345" w:rsidRDefault="00136345" w:rsidP="001363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Решение Совета народных депутатов Берёзовского</w:t>
      </w:r>
    </w:p>
    <w:p w:rsidR="00136345" w:rsidRDefault="00136345" w:rsidP="001363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="00F47C22">
        <w:rPr>
          <w:rFonts w:ascii="Times New Roman" w:hAnsi="Times New Roman" w:cs="Times New Roman"/>
        </w:rPr>
        <w:t>сельского</w:t>
      </w:r>
      <w:proofErr w:type="gramEnd"/>
      <w:r w:rsidR="00F47C22">
        <w:rPr>
          <w:rFonts w:ascii="Times New Roman" w:hAnsi="Times New Roman" w:cs="Times New Roman"/>
        </w:rPr>
        <w:t xml:space="preserve"> поселения от  17.09.2024 </w:t>
      </w:r>
      <w:r>
        <w:rPr>
          <w:rFonts w:ascii="Times New Roman" w:hAnsi="Times New Roman" w:cs="Times New Roman"/>
        </w:rPr>
        <w:t xml:space="preserve"> г №  </w:t>
      </w:r>
      <w:r w:rsidR="00F47C2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</w:p>
    <w:p w:rsidR="00136345" w:rsidRDefault="00136345" w:rsidP="00136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3B0" w:rsidRPr="001C0147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1C0147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1C0147" w:rsidRDefault="000F13B0" w:rsidP="000F13B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C0147">
        <w:rPr>
          <w:rFonts w:ascii="Times New Roman" w:hAnsi="Times New Roman" w:cs="Times New Roman"/>
          <w:sz w:val="28"/>
          <w:szCs w:val="28"/>
        </w:rPr>
        <w:tab/>
      </w:r>
    </w:p>
    <w:p w:rsidR="000F13B0" w:rsidRPr="00E109C7" w:rsidRDefault="000F13B0" w:rsidP="000F13B0">
      <w:pPr>
        <w:rPr>
          <w:rFonts w:ascii="Times New Roman" w:hAnsi="Times New Roman" w:cs="Times New Roman"/>
          <w:sz w:val="26"/>
          <w:szCs w:val="26"/>
        </w:rPr>
      </w:pPr>
    </w:p>
    <w:p w:rsidR="000F13B0" w:rsidRDefault="000F13B0" w:rsidP="000F13B0">
      <w:pPr>
        <w:tabs>
          <w:tab w:val="left" w:pos="3030"/>
        </w:tabs>
      </w:pPr>
    </w:p>
    <w:p w:rsidR="000F13B0" w:rsidRDefault="000F13B0" w:rsidP="000F13B0">
      <w:pPr>
        <w:tabs>
          <w:tab w:val="left" w:pos="3030"/>
        </w:tabs>
      </w:pPr>
    </w:p>
    <w:p w:rsidR="000F13B0" w:rsidRPr="00B06F60" w:rsidRDefault="000F13B0" w:rsidP="000F13B0">
      <w:pPr>
        <w:pStyle w:val="ConsPlusTitle"/>
        <w:widowControl/>
        <w:jc w:val="center"/>
        <w:rPr>
          <w:sz w:val="28"/>
          <w:szCs w:val="28"/>
        </w:rPr>
      </w:pPr>
      <w:r w:rsidRPr="00B06F60">
        <w:rPr>
          <w:sz w:val="28"/>
          <w:szCs w:val="28"/>
        </w:rPr>
        <w:t>АКТУАЛИЗИРОВАННАЯ</w:t>
      </w:r>
    </w:p>
    <w:p w:rsidR="000F13B0" w:rsidRPr="00A4295B" w:rsidRDefault="000F13B0" w:rsidP="000F13B0">
      <w:pPr>
        <w:pStyle w:val="ConsPlusTitle"/>
        <w:widowControl/>
        <w:jc w:val="center"/>
        <w:rPr>
          <w:sz w:val="28"/>
          <w:szCs w:val="28"/>
        </w:rPr>
      </w:pPr>
      <w:r w:rsidRPr="00A4295B">
        <w:rPr>
          <w:sz w:val="28"/>
          <w:szCs w:val="28"/>
        </w:rPr>
        <w:t>ДОЛГОСРОЧНАЯ МУНИЦИПАЛЬНАЯ ПРОГРАММА</w:t>
      </w:r>
    </w:p>
    <w:p w:rsidR="000F13B0" w:rsidRPr="00A4295B" w:rsidRDefault="000F13B0" w:rsidP="000F13B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БЕРЁЗОВСК</w:t>
      </w:r>
      <w:r w:rsidRPr="00A4295B">
        <w:rPr>
          <w:sz w:val="28"/>
          <w:szCs w:val="28"/>
        </w:rPr>
        <w:t>ОГО СЕЛЬСКОГО ПОСЕЛЕНИЯ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A4295B">
        <w:rPr>
          <w:sz w:val="28"/>
          <w:szCs w:val="28"/>
        </w:rPr>
        <w:t>"КОМПЛЕКСНОЕ РАЗВИТИЕ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СИСТЕМ СОЦИАЛЬНОЙ</w:t>
      </w:r>
      <w:r w:rsidRPr="00A4295B">
        <w:rPr>
          <w:sz w:val="28"/>
          <w:szCs w:val="28"/>
        </w:rPr>
        <w:t xml:space="preserve"> ИНФРАСТРУКТУРЫ </w:t>
      </w:r>
      <w:r>
        <w:rPr>
          <w:sz w:val="28"/>
          <w:szCs w:val="28"/>
        </w:rPr>
        <w:t>БЕРЁЗОВСК</w:t>
      </w:r>
      <w:r w:rsidRPr="00A4295B">
        <w:rPr>
          <w:sz w:val="28"/>
          <w:szCs w:val="28"/>
        </w:rPr>
        <w:t>ОГО СЕЛЬСКОГО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A4295B">
        <w:rPr>
          <w:sz w:val="28"/>
          <w:szCs w:val="28"/>
        </w:rPr>
        <w:t xml:space="preserve">ПОСЕЛЕНИЯ ПОДГОРЕНСКОГО МУНИЦИПАЛЬНОГО РАЙОНА ВОРОНЕЖСКОЙ ОБЛАСТИ 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2024</w:t>
      </w:r>
      <w:r w:rsidRPr="00A4295B">
        <w:rPr>
          <w:sz w:val="28"/>
          <w:szCs w:val="28"/>
        </w:rPr>
        <w:t xml:space="preserve"> - 2030 ГОДЫ"</w:t>
      </w: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пос. Сагуны</w:t>
      </w: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A4295B">
        <w:rPr>
          <w:sz w:val="28"/>
          <w:szCs w:val="28"/>
        </w:rPr>
        <w:t xml:space="preserve"> год</w:t>
      </w:r>
    </w:p>
    <w:p w:rsidR="000F13B0" w:rsidRDefault="000F13B0" w:rsidP="000F13B0">
      <w:pPr>
        <w:tabs>
          <w:tab w:val="left" w:pos="3030"/>
        </w:tabs>
      </w:pPr>
    </w:p>
    <w:p w:rsidR="00136345" w:rsidRDefault="00136345" w:rsidP="000F13B0">
      <w:pPr>
        <w:tabs>
          <w:tab w:val="left" w:pos="3030"/>
        </w:tabs>
      </w:pPr>
    </w:p>
    <w:p w:rsidR="00136345" w:rsidRDefault="00136345" w:rsidP="000F13B0">
      <w:pPr>
        <w:tabs>
          <w:tab w:val="left" w:pos="3030"/>
        </w:tabs>
      </w:pPr>
    </w:p>
    <w:p w:rsidR="000F13B0" w:rsidRDefault="000F13B0" w:rsidP="000F13B0">
      <w:pPr>
        <w:tabs>
          <w:tab w:val="left" w:pos="3030"/>
        </w:tabs>
      </w:pPr>
    </w:p>
    <w:p w:rsidR="000F13B0" w:rsidRDefault="000F13B0" w:rsidP="000F13B0">
      <w:pPr>
        <w:tabs>
          <w:tab w:val="left" w:pos="3030"/>
        </w:tabs>
      </w:pPr>
    </w:p>
    <w:p w:rsidR="000F13B0" w:rsidRDefault="000F13B0" w:rsidP="000F13B0">
      <w:pPr>
        <w:pStyle w:val="a3"/>
        <w:numPr>
          <w:ilvl w:val="0"/>
          <w:numId w:val="2"/>
        </w:numPr>
        <w:tabs>
          <w:tab w:val="left" w:pos="4095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9F61E4">
        <w:rPr>
          <w:rFonts w:ascii="Times New Roman" w:hAnsi="Times New Roman"/>
          <w:sz w:val="28"/>
          <w:szCs w:val="28"/>
        </w:rPr>
        <w:lastRenderedPageBreak/>
        <w:t>ПАСПОРТ ПРОГРАММ</w:t>
      </w:r>
      <w:r>
        <w:rPr>
          <w:rFonts w:ascii="Times New Roman" w:hAnsi="Times New Roman"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F13B0" w:rsidTr="005E23E1">
        <w:tc>
          <w:tcPr>
            <w:tcW w:w="2263" w:type="dxa"/>
          </w:tcPr>
          <w:p w:rsidR="000F13B0" w:rsidRPr="00F47C22" w:rsidRDefault="005E23E1" w:rsidP="00B5608B">
            <w:pPr>
              <w:suppressAutoHyphens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 xml:space="preserve">1.1 </w:t>
            </w:r>
            <w:r w:rsidR="000F13B0" w:rsidRPr="00F47C2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gramEnd"/>
          </w:p>
        </w:tc>
        <w:tc>
          <w:tcPr>
            <w:tcW w:w="708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r w:rsidR="002D32A0" w:rsidRPr="00F47C22">
              <w:rPr>
                <w:rFonts w:ascii="Times New Roman" w:hAnsi="Times New Roman" w:cs="Times New Roman"/>
                <w:sz w:val="26"/>
                <w:szCs w:val="26"/>
              </w:rPr>
              <w:t>Берёзовск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ого сельского поселения Подгоренского муниципального района В</w:t>
            </w:r>
            <w:r w:rsidR="002D32A0" w:rsidRPr="00F47C22">
              <w:rPr>
                <w:rFonts w:ascii="Times New Roman" w:hAnsi="Times New Roman" w:cs="Times New Roman"/>
                <w:sz w:val="26"/>
                <w:szCs w:val="26"/>
              </w:rPr>
              <w:t>оронежской области на 2024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- 2030 гг.</w:t>
            </w:r>
            <w:r w:rsidR="00B5608B" w:rsidRPr="00F47C22">
              <w:rPr>
                <w:rFonts w:ascii="Times New Roman" w:hAnsi="Times New Roman" w:cs="Times New Roman"/>
                <w:sz w:val="26"/>
                <w:szCs w:val="26"/>
              </w:rPr>
              <w:t>(далее-Программа)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5E23E1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1.2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2" w:type="dxa"/>
          </w:tcPr>
          <w:p w:rsidR="000F13B0" w:rsidRPr="00F47C22" w:rsidRDefault="00B5608B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6 ноября 2003 года № 131-ФЗ «Об общих принципах организации местного самоуправления в РФ», </w:t>
            </w:r>
          </w:p>
          <w:p w:rsidR="00B5608B" w:rsidRPr="00F47C22" w:rsidRDefault="00B5608B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   Федеральный закон от 29 декабря 2014 № 456-ФЗ «О внесении изменений в Градостроительный кодекс Российской Федерации»</w:t>
            </w:r>
          </w:p>
          <w:p w:rsidR="00B5608B" w:rsidRPr="00F47C22" w:rsidRDefault="00B5608B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 и городских округов», </w:t>
            </w:r>
          </w:p>
          <w:p w:rsidR="000F13B0" w:rsidRPr="00F47C22" w:rsidRDefault="00B5608B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план </w:t>
            </w:r>
            <w:r w:rsidR="002D32A0" w:rsidRPr="00F47C22">
              <w:rPr>
                <w:rFonts w:ascii="Times New Roman" w:hAnsi="Times New Roman" w:cs="Times New Roman"/>
                <w:sz w:val="26"/>
                <w:szCs w:val="26"/>
              </w:rPr>
              <w:t>Берёзовск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ого сельского поселения Подгоренского муниципального района Воронежской области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 решением Совета народных депутатов Берёзовского сельского поселения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5E23E1" w:rsidP="008762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1.3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 и разработчика Программы, их местонахождения</w:t>
            </w:r>
          </w:p>
        </w:tc>
        <w:tc>
          <w:tcPr>
            <w:tcW w:w="7082" w:type="dxa"/>
          </w:tcPr>
          <w:p w:rsidR="000F13B0" w:rsidRPr="00F47C22" w:rsidRDefault="00B5608B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2D32A0" w:rsidRPr="00F47C22">
              <w:rPr>
                <w:rFonts w:ascii="Times New Roman" w:hAnsi="Times New Roman" w:cs="Times New Roman"/>
                <w:sz w:val="26"/>
                <w:szCs w:val="26"/>
              </w:rPr>
              <w:t>Берёзовск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ого сельского поселения Подгоренского муниципального района Воронежской области</w:t>
            </w:r>
          </w:p>
          <w:p w:rsidR="000F13B0" w:rsidRPr="00F47C22" w:rsidRDefault="00B5608B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   Адрес: 396530 Воронежская область Подгоренский район </w:t>
            </w:r>
            <w:proofErr w:type="spellStart"/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пос.Сагуны</w:t>
            </w:r>
            <w:proofErr w:type="spellEnd"/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ул.Вокзальная</w:t>
            </w:r>
            <w:proofErr w:type="spellEnd"/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, 69а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5E23E1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1.4 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и задачи программы</w:t>
            </w:r>
          </w:p>
        </w:tc>
        <w:tc>
          <w:tcPr>
            <w:tcW w:w="7082" w:type="dxa"/>
          </w:tcPr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развития социальной инфраструктуры </w:t>
            </w:r>
            <w:r w:rsidR="002D32A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Берёзовск</w:t>
            </w: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proofErr w:type="gramStart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  поселения</w:t>
            </w:r>
            <w:proofErr w:type="gramEnd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для закрепления населения, повышения уровня его жизни;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развитие социальной </w:t>
            </w:r>
            <w:proofErr w:type="gramStart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инфраструктуры  сельского</w:t>
            </w:r>
            <w:proofErr w:type="gramEnd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 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  в </w:t>
            </w:r>
            <w:proofErr w:type="spellStart"/>
            <w:r w:rsidR="002D32A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Берёзовск</w:t>
            </w: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proofErr w:type="spellEnd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оптимизация территориальной организации учреждений медицинского обслуживания;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улучшение условий проживания населения за счет строительства, реконструкции и ремонта объектов транспортной инфраструктуры;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жилого фонда, жилищно-коммунального хозяйства, мест массового отдыха и рекреации.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5E23E1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1.5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 w:rsidR="0002716D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и этапы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7082" w:type="dxa"/>
          </w:tcPr>
          <w:p w:rsidR="000F13B0" w:rsidRPr="00F47C22" w:rsidRDefault="0002716D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с </w:t>
            </w:r>
            <w:r w:rsidR="002D32A0" w:rsidRPr="00F47C2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2030 гг.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в 2 этапа:</w:t>
            </w:r>
          </w:p>
          <w:p w:rsidR="0002716D" w:rsidRPr="00F47C22" w:rsidRDefault="0002716D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1 этап- 2024-2025 годы</w:t>
            </w:r>
          </w:p>
          <w:p w:rsidR="0002716D" w:rsidRPr="00F47C22" w:rsidRDefault="0002716D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 этап- 2026-2030 годы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850187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1.6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08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850187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1.7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2" w:type="dxa"/>
          </w:tcPr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Индикаторами, характеризующими успешность реализации Программы, станут: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показатели ежегодного сокращения миграционного оттока населения;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здоровья населения;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занятий спортом;</w:t>
            </w:r>
          </w:p>
          <w:p w:rsidR="000F13B0" w:rsidRPr="00F47C22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централизованной системы водоснабжения;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развитие транспортной инфраструктуры.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850187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1.8 </w:t>
            </w:r>
            <w:r w:rsidR="0002716D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82" w:type="dxa"/>
          </w:tcPr>
          <w:p w:rsidR="000F13B0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бщий объем фин</w:t>
            </w: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ансирования </w:t>
            </w:r>
            <w:proofErr w:type="gramStart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 составит</w:t>
            </w:r>
            <w:proofErr w:type="gramEnd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 тыс. 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рублей, в том числе по годам:</w:t>
            </w:r>
          </w:p>
          <w:p w:rsidR="000F13B0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0F13B0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0F13B0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0F13B0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– 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0F13B0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2028 год – </w:t>
            </w:r>
            <w:proofErr w:type="gramStart"/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  тыс.</w:t>
            </w:r>
            <w:proofErr w:type="gramEnd"/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0F13B0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 год –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</w:t>
            </w:r>
          </w:p>
          <w:p w:rsidR="00B5608B" w:rsidRPr="00F47C22" w:rsidRDefault="00B5608B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 – 0 тыс. рублей.</w:t>
            </w:r>
          </w:p>
          <w:p w:rsidR="000F13B0" w:rsidRPr="00F47C22" w:rsidRDefault="00B5608B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 – средства бюджетов всех уровней, инвестиции.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850187" w:rsidP="008762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1.9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08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-разработка проектно-сметной документации по строительству и реконструкции объектов социальной сферы,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-строительство и реконструкция объектов социальной инфраструктуры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3B0" w:rsidTr="005E23E1">
        <w:tc>
          <w:tcPr>
            <w:tcW w:w="2263" w:type="dxa"/>
          </w:tcPr>
          <w:p w:rsidR="000F13B0" w:rsidRPr="00F47C22" w:rsidRDefault="00850187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1.10 </w:t>
            </w:r>
            <w:r w:rsidR="000F13B0"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ожидаемые конечные результаты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  <w:proofErr w:type="gramEnd"/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7082" w:type="dxa"/>
          </w:tcPr>
          <w:p w:rsidR="000F13B0" w:rsidRPr="00F47C22" w:rsidRDefault="00B32B12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настоящей программы развития должна привести к достижению доступности, повышения безопасности, качества и эффективности использования населением объектов социальной инфраструктуры;</w:t>
            </w:r>
          </w:p>
          <w:p w:rsidR="00B32B12" w:rsidRPr="00F47C22" w:rsidRDefault="00B32B12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 доступности объектов социальной инфраструктуры; достижению сбалансированного, перспективного развития социальной инфраструктуры; повышения расчетного уровня обеспеченности населения услугами; повышения эффективности функционирования действующей социальной инфраструктуры.</w:t>
            </w:r>
          </w:p>
        </w:tc>
      </w:tr>
      <w:tr w:rsidR="000F13B0" w:rsidTr="005E23E1">
        <w:tc>
          <w:tcPr>
            <w:tcW w:w="2263" w:type="dxa"/>
          </w:tcPr>
          <w:p w:rsidR="000F13B0" w:rsidRPr="00F47C22" w:rsidRDefault="00850187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1.11 </w:t>
            </w:r>
            <w:r w:rsidR="00B32B12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Система </w:t>
            </w:r>
            <w:r w:rsidR="000F13B0" w:rsidRPr="00F47C22">
              <w:rPr>
                <w:rFonts w:ascii="Times New Roman" w:hAnsi="Times New Roman" w:cs="Times New Roman"/>
                <w:sz w:val="26"/>
                <w:szCs w:val="26"/>
              </w:rPr>
              <w:t>контроля за исполнением Программы</w:t>
            </w:r>
          </w:p>
        </w:tc>
        <w:tc>
          <w:tcPr>
            <w:tcW w:w="708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контроль за исполнением Программы осуществляет администрация и Совет народных депутатов </w:t>
            </w:r>
            <w:r w:rsidR="002D32A0" w:rsidRPr="00F47C22">
              <w:rPr>
                <w:rFonts w:ascii="Times New Roman" w:hAnsi="Times New Roman" w:cs="Times New Roman"/>
                <w:sz w:val="26"/>
                <w:szCs w:val="26"/>
              </w:rPr>
              <w:t>Берёзовск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ого сельского поселения</w:t>
            </w:r>
            <w:r w:rsidR="00B32B12"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Подгоренского муниципального района Воронежской </w:t>
            </w:r>
            <w:proofErr w:type="gramStart"/>
            <w:r w:rsidR="00B32B12" w:rsidRPr="00F47C22">
              <w:rPr>
                <w:rFonts w:ascii="Times New Roman" w:hAnsi="Times New Roman" w:cs="Times New Roman"/>
                <w:sz w:val="26"/>
                <w:szCs w:val="26"/>
              </w:rPr>
              <w:t>области.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</w:tbl>
    <w:p w:rsidR="000F13B0" w:rsidRDefault="000F13B0" w:rsidP="000F13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3B0" w:rsidRDefault="000F13B0" w:rsidP="00850187">
      <w:pPr>
        <w:pStyle w:val="a3"/>
        <w:numPr>
          <w:ilvl w:val="0"/>
          <w:numId w:val="6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26EC8">
        <w:rPr>
          <w:rFonts w:ascii="Times New Roman" w:hAnsi="Times New Roman"/>
          <w:sz w:val="28"/>
          <w:szCs w:val="28"/>
          <w:u w:val="single"/>
        </w:rPr>
        <w:lastRenderedPageBreak/>
        <w:t>Характеристика сущ</w:t>
      </w:r>
      <w:r>
        <w:rPr>
          <w:rFonts w:ascii="Times New Roman" w:hAnsi="Times New Roman"/>
          <w:sz w:val="28"/>
          <w:szCs w:val="28"/>
          <w:u w:val="single"/>
        </w:rPr>
        <w:t>ествующего состояния социально</w:t>
      </w:r>
      <w:r w:rsidR="00850187">
        <w:rPr>
          <w:rFonts w:ascii="Times New Roman" w:hAnsi="Times New Roman"/>
          <w:sz w:val="28"/>
          <w:szCs w:val="28"/>
          <w:u w:val="single"/>
        </w:rPr>
        <w:t>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26EC8">
        <w:rPr>
          <w:rFonts w:ascii="Times New Roman" w:hAnsi="Times New Roman"/>
          <w:sz w:val="28"/>
          <w:szCs w:val="28"/>
          <w:u w:val="single"/>
        </w:rPr>
        <w:t xml:space="preserve">инфраструктуры </w:t>
      </w:r>
      <w:r w:rsidR="002D32A0">
        <w:rPr>
          <w:rFonts w:ascii="Times New Roman" w:hAnsi="Times New Roman"/>
          <w:sz w:val="28"/>
          <w:szCs w:val="28"/>
          <w:u w:val="single"/>
        </w:rPr>
        <w:t>Берёзовск</w:t>
      </w:r>
      <w:r w:rsidRPr="00526EC8">
        <w:rPr>
          <w:rFonts w:ascii="Times New Roman" w:hAnsi="Times New Roman"/>
          <w:sz w:val="28"/>
          <w:szCs w:val="28"/>
          <w:u w:val="single"/>
        </w:rPr>
        <w:t>ого сельск</w:t>
      </w:r>
      <w:r w:rsidR="00850187">
        <w:rPr>
          <w:rFonts w:ascii="Times New Roman" w:hAnsi="Times New Roman"/>
          <w:sz w:val="28"/>
          <w:szCs w:val="28"/>
          <w:u w:val="single"/>
        </w:rPr>
        <w:t>ого поселения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80717" w:rsidRDefault="00F80717" w:rsidP="00F80717">
      <w:pPr>
        <w:pStyle w:val="a3"/>
        <w:suppressAutoHyphens w:val="0"/>
        <w:ind w:left="3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80717" w:rsidRPr="00850187" w:rsidRDefault="00850187" w:rsidP="00F80717">
      <w:pPr>
        <w:pStyle w:val="a3"/>
        <w:suppressAutoHyphens w:val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0187">
        <w:rPr>
          <w:rFonts w:ascii="Times New Roman" w:hAnsi="Times New Roman"/>
          <w:b/>
          <w:sz w:val="28"/>
          <w:szCs w:val="28"/>
        </w:rPr>
        <w:t>2.1</w:t>
      </w:r>
      <w:r w:rsidR="00F80717" w:rsidRPr="00850187">
        <w:rPr>
          <w:rFonts w:ascii="Times New Roman" w:hAnsi="Times New Roman"/>
          <w:b/>
          <w:sz w:val="28"/>
          <w:szCs w:val="28"/>
        </w:rPr>
        <w:t xml:space="preserve"> Описание социально-экономического состояния поселения</w:t>
      </w:r>
    </w:p>
    <w:p w:rsidR="000F13B0" w:rsidRDefault="00F80717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 w:rsidR="000F13B0" w:rsidRPr="00A906D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F13B0" w:rsidRPr="00A906D3">
        <w:rPr>
          <w:rFonts w:ascii="Times New Roman" w:hAnsi="Times New Roman" w:cs="Times New Roman"/>
          <w:sz w:val="28"/>
          <w:szCs w:val="28"/>
        </w:rPr>
        <w:t xml:space="preserve"> сельское поселение состоит из </w:t>
      </w:r>
      <w:r w:rsidR="000F13B0">
        <w:rPr>
          <w:rFonts w:ascii="Times New Roman" w:hAnsi="Times New Roman" w:cs="Times New Roman"/>
          <w:sz w:val="28"/>
          <w:szCs w:val="28"/>
        </w:rPr>
        <w:t>6 населённых пунктов.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пос.Сагуны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Общая площадь поселения </w:t>
      </w:r>
      <w:r w:rsidRPr="00910BA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A790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га. Застройка населённых пунктов в основном представлена частным сектором. Многоквартирных домов 3, домов блочной застройки 47. Общая площадь помещений составляет </w:t>
      </w:r>
      <w:r w:rsidRPr="001A00DD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 xml:space="preserve">171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Численность населения в сельском поселении имеет тенденцию к сокращению из-за низкой рождаемости (</w:t>
      </w:r>
      <w:r w:rsidR="00F80717">
        <w:rPr>
          <w:rFonts w:ascii="Times New Roman" w:hAnsi="Times New Roman" w:cs="Times New Roman"/>
          <w:sz w:val="28"/>
          <w:szCs w:val="28"/>
        </w:rPr>
        <w:t>в 2023 году родилось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0717">
        <w:rPr>
          <w:rFonts w:ascii="Times New Roman" w:hAnsi="Times New Roman" w:cs="Times New Roman"/>
          <w:sz w:val="28"/>
          <w:szCs w:val="28"/>
        </w:rPr>
        <w:t xml:space="preserve">а) и высокой смертностью </w:t>
      </w:r>
      <w:proofErr w:type="gramStart"/>
      <w:r w:rsidR="00F8071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F80717">
        <w:rPr>
          <w:rFonts w:ascii="Times New Roman" w:hAnsi="Times New Roman" w:cs="Times New Roman"/>
          <w:sz w:val="28"/>
          <w:szCs w:val="28"/>
        </w:rPr>
        <w:t xml:space="preserve"> 2023 г. умерло 16</w:t>
      </w:r>
      <w:r>
        <w:rPr>
          <w:rFonts w:ascii="Times New Roman" w:hAnsi="Times New Roman" w:cs="Times New Roman"/>
          <w:sz w:val="28"/>
          <w:szCs w:val="28"/>
        </w:rPr>
        <w:t xml:space="preserve"> человек). Численность населения в сельском поселении уменьшилась и с</w:t>
      </w:r>
      <w:r w:rsidR="00F80717">
        <w:rPr>
          <w:rFonts w:ascii="Times New Roman" w:hAnsi="Times New Roman" w:cs="Times New Roman"/>
          <w:sz w:val="28"/>
          <w:szCs w:val="28"/>
        </w:rPr>
        <w:t>оставила на 01.01.2024 года 1226</w:t>
      </w:r>
      <w:r>
        <w:rPr>
          <w:rFonts w:ascii="Times New Roman" w:hAnsi="Times New Roman" w:cs="Times New Roman"/>
          <w:sz w:val="28"/>
          <w:szCs w:val="28"/>
        </w:rPr>
        <w:t xml:space="preserve"> человека за счет прибытия на территорию поселения новых жителей.</w:t>
      </w:r>
    </w:p>
    <w:p w:rsidR="008762B0" w:rsidRDefault="008762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762B0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8762B0" w:rsidRDefault="008762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населении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населённым пунктам)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Население, кол-во человек</w:t>
            </w:r>
          </w:p>
        </w:tc>
      </w:tr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с.Берёзово</w:t>
            </w:r>
            <w:proofErr w:type="spellEnd"/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221</w:t>
            </w:r>
          </w:p>
        </w:tc>
      </w:tr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х.Сухая</w:t>
            </w:r>
            <w:proofErr w:type="spellEnd"/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Россошь</w:t>
            </w:r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185</w:t>
            </w:r>
          </w:p>
        </w:tc>
      </w:tr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п.Сагуны</w:t>
            </w:r>
            <w:proofErr w:type="spellEnd"/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197</w:t>
            </w:r>
          </w:p>
        </w:tc>
      </w:tr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п.Красный Восход</w:t>
            </w:r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616</w:t>
            </w:r>
          </w:p>
        </w:tc>
      </w:tr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х.Крамарев</w:t>
            </w:r>
            <w:proofErr w:type="spellEnd"/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х.Скорынин</w:t>
            </w:r>
            <w:proofErr w:type="spellEnd"/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762B0" w:rsidTr="008762B0">
        <w:tc>
          <w:tcPr>
            <w:tcW w:w="1129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5101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5" w:type="dxa"/>
          </w:tcPr>
          <w:p w:rsidR="008762B0" w:rsidRPr="00F47C22" w:rsidRDefault="008762B0" w:rsidP="000F13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b/>
                <w:sz w:val="26"/>
                <w:szCs w:val="26"/>
              </w:rPr>
              <w:t>1226</w:t>
            </w:r>
          </w:p>
        </w:tc>
      </w:tr>
    </w:tbl>
    <w:p w:rsidR="008762B0" w:rsidRPr="008762B0" w:rsidRDefault="008762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17" w:rsidRDefault="00F80717" w:rsidP="000F1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717" w:rsidRDefault="00F80717" w:rsidP="0085018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850187">
        <w:rPr>
          <w:rFonts w:ascii="Times New Roman" w:hAnsi="Times New Roman"/>
          <w:b/>
          <w:sz w:val="28"/>
          <w:szCs w:val="28"/>
        </w:rPr>
        <w:t>Технико-экономические параметры существующих объектов социальной инфраструктуры поселения</w:t>
      </w:r>
    </w:p>
    <w:p w:rsidR="00850187" w:rsidRPr="00850187" w:rsidRDefault="00850187" w:rsidP="00850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50187">
        <w:rPr>
          <w:rFonts w:ascii="Times New Roman" w:hAnsi="Times New Roman"/>
          <w:sz w:val="28"/>
          <w:szCs w:val="28"/>
        </w:rPr>
        <w:t>Система социального обслуживания муниципального образования Берёзовского сельского поселения</w:t>
      </w:r>
      <w:r w:rsidR="008762B0">
        <w:rPr>
          <w:rFonts w:ascii="Times New Roman" w:hAnsi="Times New Roman"/>
          <w:sz w:val="28"/>
          <w:szCs w:val="28"/>
        </w:rPr>
        <w:t xml:space="preserve">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и представлена следующими объектами.</w:t>
      </w:r>
    </w:p>
    <w:p w:rsidR="00850187" w:rsidRDefault="008762B0" w:rsidP="008501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"/>
        <w:gridCol w:w="2719"/>
        <w:gridCol w:w="1374"/>
        <w:gridCol w:w="1207"/>
        <w:gridCol w:w="1974"/>
        <w:gridCol w:w="1508"/>
      </w:tblGrid>
      <w:tr w:rsidR="00674DF8" w:rsidTr="00674DF8">
        <w:trPr>
          <w:trHeight w:val="435"/>
        </w:trPr>
        <w:tc>
          <w:tcPr>
            <w:tcW w:w="693" w:type="dxa"/>
            <w:vMerge w:val="restart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43" w:type="dxa"/>
            <w:vMerge w:val="restart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Наименование учреждений обслуживания</w:t>
            </w:r>
          </w:p>
        </w:tc>
        <w:tc>
          <w:tcPr>
            <w:tcW w:w="1424" w:type="dxa"/>
            <w:vMerge w:val="restart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98" w:type="dxa"/>
            <w:gridSpan w:val="2"/>
          </w:tcPr>
          <w:p w:rsidR="00674DF8" w:rsidRPr="00F47C22" w:rsidRDefault="00674DF8" w:rsidP="00674D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Проектная емкость существующих сохраняемых объектов</w:t>
            </w:r>
          </w:p>
        </w:tc>
        <w:tc>
          <w:tcPr>
            <w:tcW w:w="1487" w:type="dxa"/>
            <w:vMerge w:val="restart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Количество объектов, единиц</w:t>
            </w:r>
          </w:p>
        </w:tc>
      </w:tr>
      <w:tr w:rsidR="00674DF8" w:rsidTr="00674DF8">
        <w:trPr>
          <w:trHeight w:val="390"/>
        </w:trPr>
        <w:tc>
          <w:tcPr>
            <w:tcW w:w="693" w:type="dxa"/>
            <w:vMerge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4" w:type="dxa"/>
            <w:vMerge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gramEnd"/>
          </w:p>
        </w:tc>
        <w:tc>
          <w:tcPr>
            <w:tcW w:w="1851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% обеспеченности</w:t>
            </w:r>
          </w:p>
        </w:tc>
        <w:tc>
          <w:tcPr>
            <w:tcW w:w="1487" w:type="dxa"/>
            <w:vMerge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62B0" w:rsidTr="00674DF8">
        <w:tc>
          <w:tcPr>
            <w:tcW w:w="69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4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424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мест</w:t>
            </w:r>
            <w:proofErr w:type="gramEnd"/>
          </w:p>
        </w:tc>
        <w:tc>
          <w:tcPr>
            <w:tcW w:w="1347" w:type="dxa"/>
          </w:tcPr>
          <w:p w:rsidR="008762B0" w:rsidRPr="00F47C22" w:rsidRDefault="0076482E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851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62B0" w:rsidTr="00674DF8">
        <w:tc>
          <w:tcPr>
            <w:tcW w:w="69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4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1424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мест</w:t>
            </w:r>
            <w:proofErr w:type="gramEnd"/>
          </w:p>
        </w:tc>
        <w:tc>
          <w:tcPr>
            <w:tcW w:w="1347" w:type="dxa"/>
          </w:tcPr>
          <w:p w:rsidR="008762B0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37</w:t>
            </w:r>
            <w:r w:rsidR="00D96B4B" w:rsidRPr="00F47C2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51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762B0" w:rsidTr="00674DF8">
        <w:tc>
          <w:tcPr>
            <w:tcW w:w="69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4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Спортивные залы при школах</w:t>
            </w:r>
          </w:p>
        </w:tc>
        <w:tc>
          <w:tcPr>
            <w:tcW w:w="1424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F47C2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F47C22">
              <w:rPr>
                <w:rFonts w:ascii="Times New Roman" w:hAnsi="Times New Roman"/>
                <w:sz w:val="26"/>
                <w:szCs w:val="26"/>
              </w:rPr>
              <w:t>площадь зала</w:t>
            </w:r>
          </w:p>
        </w:tc>
        <w:tc>
          <w:tcPr>
            <w:tcW w:w="1347" w:type="dxa"/>
          </w:tcPr>
          <w:p w:rsidR="008762B0" w:rsidRPr="00F47C22" w:rsidRDefault="0076482E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851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762B0" w:rsidTr="00674DF8">
        <w:tc>
          <w:tcPr>
            <w:tcW w:w="69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4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 xml:space="preserve">Плоскостные спортивные сооружения </w:t>
            </w:r>
          </w:p>
        </w:tc>
        <w:tc>
          <w:tcPr>
            <w:tcW w:w="1424" w:type="dxa"/>
          </w:tcPr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F47C2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7" w:type="dxa"/>
          </w:tcPr>
          <w:p w:rsidR="008762B0" w:rsidRPr="00F47C22" w:rsidRDefault="0076482E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2269</w:t>
            </w:r>
          </w:p>
        </w:tc>
        <w:tc>
          <w:tcPr>
            <w:tcW w:w="1851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8762B0" w:rsidRPr="00F47C22" w:rsidRDefault="0076482E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762B0" w:rsidTr="00674DF8">
        <w:tc>
          <w:tcPr>
            <w:tcW w:w="69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4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424" w:type="dxa"/>
          </w:tcPr>
          <w:p w:rsidR="008762B0" w:rsidRPr="00F47C22" w:rsidRDefault="008762B0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8762B0" w:rsidRPr="00F47C22" w:rsidRDefault="0076482E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51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8762B0" w:rsidRPr="00F47C22" w:rsidRDefault="008762B0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62B0" w:rsidTr="00674DF8">
        <w:tc>
          <w:tcPr>
            <w:tcW w:w="69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4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Клубы сельских поселений</w:t>
            </w:r>
          </w:p>
        </w:tc>
        <w:tc>
          <w:tcPr>
            <w:tcW w:w="1424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мест</w:t>
            </w:r>
            <w:proofErr w:type="gramEnd"/>
          </w:p>
        </w:tc>
        <w:tc>
          <w:tcPr>
            <w:tcW w:w="1347" w:type="dxa"/>
          </w:tcPr>
          <w:p w:rsidR="008762B0" w:rsidRPr="00F47C22" w:rsidRDefault="0076482E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851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762B0" w:rsidTr="00674DF8">
        <w:tc>
          <w:tcPr>
            <w:tcW w:w="69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43" w:type="dxa"/>
          </w:tcPr>
          <w:p w:rsidR="008762B0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Сельские библиотеки</w:t>
            </w:r>
          </w:p>
        </w:tc>
        <w:tc>
          <w:tcPr>
            <w:tcW w:w="1424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тыс. единиц хранения</w:t>
            </w:r>
          </w:p>
        </w:tc>
        <w:tc>
          <w:tcPr>
            <w:tcW w:w="1347" w:type="dxa"/>
          </w:tcPr>
          <w:p w:rsidR="008762B0" w:rsidRPr="00F47C22" w:rsidRDefault="0076482E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10161</w:t>
            </w:r>
          </w:p>
        </w:tc>
        <w:tc>
          <w:tcPr>
            <w:tcW w:w="1851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8762B0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4DF8" w:rsidTr="00674DF8">
        <w:trPr>
          <w:trHeight w:val="330"/>
        </w:trPr>
        <w:tc>
          <w:tcPr>
            <w:tcW w:w="693" w:type="dxa"/>
            <w:vMerge w:val="restart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43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Магазины в том числе</w:t>
            </w:r>
          </w:p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674DF8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F47C2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  </w:t>
            </w:r>
          </w:p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торг</w:t>
            </w:r>
            <w:proofErr w:type="gramEnd"/>
            <w:r w:rsidRPr="00F47C22">
              <w:rPr>
                <w:rFonts w:ascii="Times New Roman" w:hAnsi="Times New Roman"/>
                <w:sz w:val="26"/>
                <w:szCs w:val="26"/>
              </w:rPr>
              <w:t>. площадь</w:t>
            </w:r>
          </w:p>
        </w:tc>
        <w:tc>
          <w:tcPr>
            <w:tcW w:w="134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367,6</w:t>
            </w:r>
          </w:p>
        </w:tc>
        <w:tc>
          <w:tcPr>
            <w:tcW w:w="1851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74DF8" w:rsidTr="00674DF8">
        <w:trPr>
          <w:trHeight w:val="225"/>
        </w:trPr>
        <w:tc>
          <w:tcPr>
            <w:tcW w:w="693" w:type="dxa"/>
            <w:vMerge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3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Магазины продовольственных товаров</w:t>
            </w:r>
          </w:p>
        </w:tc>
        <w:tc>
          <w:tcPr>
            <w:tcW w:w="1424" w:type="dxa"/>
          </w:tcPr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F47C2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</w:p>
          <w:p w:rsidR="00674DF8" w:rsidRPr="00F47C22" w:rsidRDefault="00D96B4B" w:rsidP="00D96B4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торг</w:t>
            </w:r>
            <w:proofErr w:type="gramEnd"/>
            <w:r w:rsidRPr="00F47C22">
              <w:rPr>
                <w:rFonts w:ascii="Times New Roman" w:hAnsi="Times New Roman"/>
                <w:sz w:val="26"/>
                <w:szCs w:val="26"/>
              </w:rPr>
              <w:t>. площадь</w:t>
            </w:r>
          </w:p>
        </w:tc>
        <w:tc>
          <w:tcPr>
            <w:tcW w:w="134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295,8</w:t>
            </w:r>
          </w:p>
        </w:tc>
        <w:tc>
          <w:tcPr>
            <w:tcW w:w="1851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74DF8" w:rsidTr="00674DF8">
        <w:tc>
          <w:tcPr>
            <w:tcW w:w="693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43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 xml:space="preserve">Столовые учебных заведений </w:t>
            </w:r>
          </w:p>
        </w:tc>
        <w:tc>
          <w:tcPr>
            <w:tcW w:w="1424" w:type="dxa"/>
          </w:tcPr>
          <w:p w:rsidR="00D96B4B" w:rsidRPr="00F47C22" w:rsidRDefault="00D96B4B" w:rsidP="00D96B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</w:t>
            </w:r>
          </w:p>
          <w:p w:rsidR="00674DF8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F47C2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 </w:t>
            </w:r>
            <w:r w:rsidRPr="00F47C22">
              <w:rPr>
                <w:rFonts w:ascii="Times New Roman" w:hAnsi="Times New Roman"/>
                <w:sz w:val="26"/>
                <w:szCs w:val="26"/>
              </w:rPr>
              <w:t>/мест</w:t>
            </w:r>
          </w:p>
        </w:tc>
        <w:tc>
          <w:tcPr>
            <w:tcW w:w="134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81/</w:t>
            </w:r>
            <w:r w:rsidR="003957AF" w:rsidRPr="00F47C2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851" w:type="dxa"/>
          </w:tcPr>
          <w:p w:rsidR="00674DF8" w:rsidRPr="00F47C22" w:rsidRDefault="003957AF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674DF8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4DF8" w:rsidTr="00674DF8">
        <w:tc>
          <w:tcPr>
            <w:tcW w:w="693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43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1424" w:type="dxa"/>
          </w:tcPr>
          <w:p w:rsidR="00674DF8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51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4DF8" w:rsidTr="00D96B4B">
        <w:tc>
          <w:tcPr>
            <w:tcW w:w="693" w:type="dxa"/>
          </w:tcPr>
          <w:p w:rsidR="00674DF8" w:rsidRPr="00F47C22" w:rsidRDefault="00674DF8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43" w:type="dxa"/>
          </w:tcPr>
          <w:p w:rsidR="00674DF8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Отделения связи</w:t>
            </w:r>
          </w:p>
        </w:tc>
        <w:tc>
          <w:tcPr>
            <w:tcW w:w="1424" w:type="dxa"/>
          </w:tcPr>
          <w:p w:rsidR="00674DF8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1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674DF8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96B4B" w:rsidTr="00674DF8">
        <w:tc>
          <w:tcPr>
            <w:tcW w:w="693" w:type="dxa"/>
          </w:tcPr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Сбербанк</w:t>
            </w:r>
          </w:p>
        </w:tc>
        <w:tc>
          <w:tcPr>
            <w:tcW w:w="1424" w:type="dxa"/>
          </w:tcPr>
          <w:p w:rsidR="00D96B4B" w:rsidRPr="00F47C22" w:rsidRDefault="00D96B4B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/>
                <w:sz w:val="26"/>
                <w:szCs w:val="26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D96B4B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1" w:type="dxa"/>
          </w:tcPr>
          <w:p w:rsidR="00D96B4B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87" w:type="dxa"/>
          </w:tcPr>
          <w:p w:rsidR="00D96B4B" w:rsidRPr="00F47C22" w:rsidRDefault="00EE632D" w:rsidP="00850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762B0" w:rsidRPr="00850187" w:rsidRDefault="008762B0" w:rsidP="00850187">
      <w:pPr>
        <w:jc w:val="both"/>
        <w:rPr>
          <w:rFonts w:ascii="Times New Roman" w:hAnsi="Times New Roman"/>
          <w:b/>
          <w:sz w:val="28"/>
          <w:szCs w:val="28"/>
        </w:rPr>
      </w:pPr>
    </w:p>
    <w:p w:rsidR="00EE632D" w:rsidRPr="00EE632D" w:rsidRDefault="00EE632D" w:rsidP="000F13B0">
      <w:pPr>
        <w:rPr>
          <w:rFonts w:ascii="Times New Roman" w:hAnsi="Times New Roman" w:cs="Times New Roman"/>
          <w:sz w:val="28"/>
          <w:szCs w:val="28"/>
        </w:rPr>
      </w:pPr>
      <w:r w:rsidRPr="00EE632D"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</w:t>
      </w:r>
      <w:r>
        <w:rPr>
          <w:rFonts w:ascii="Times New Roman" w:hAnsi="Times New Roman" w:cs="Times New Roman"/>
          <w:sz w:val="28"/>
          <w:szCs w:val="28"/>
        </w:rPr>
        <w:t>о том, что в целом обеспеченность сельского поселения учреждениями социального и культурно-бытового обслуживания соответствует нормативным требованиям (СП 42.13330.2011)</w:t>
      </w:r>
    </w:p>
    <w:p w:rsidR="000F13B0" w:rsidRPr="00850187" w:rsidRDefault="000F13B0" w:rsidP="000F13B0">
      <w:pPr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инфраструктура поселения в сфере образования представлена: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пос.Красный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Восход) с нормативной вместимостью 190 мест и фактическим количеством учеников- 121чел.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нормативной вместимостью </w:t>
      </w:r>
      <w:r w:rsidRPr="00381A7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мест и фактическим количеством учеников- 20 чел.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-МКДОУ «</w:t>
      </w:r>
      <w:proofErr w:type="spellStart"/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пос.Красный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Восход)  на </w:t>
      </w:r>
      <w:r w:rsidR="00EE632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мест и фактическим пребыванием детей – </w:t>
      </w:r>
      <w:r w:rsidRPr="00381A7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Слабая загруженность благоприятно сказывается на принятой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 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учреждениях, обучение в них проходит в одну смену.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образовательных учреждений на территории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Культура и спорт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культуры и спорта на территории поселения работают: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«Сагуновский ДК» п.Красный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п.Красный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 площадка п.Красный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спортзала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школах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площадка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</w:p>
    <w:p w:rsidR="009627F5" w:rsidRDefault="009627F5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площадка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27F5">
        <w:rPr>
          <w:rFonts w:ascii="Times New Roman" w:hAnsi="Times New Roman" w:cs="Times New Roman"/>
          <w:sz w:val="28"/>
          <w:szCs w:val="28"/>
        </w:rPr>
        <w:t xml:space="preserve">етская площадка при </w:t>
      </w:r>
      <w:r>
        <w:rPr>
          <w:rFonts w:ascii="Times New Roman" w:hAnsi="Times New Roman" w:cs="Times New Roman"/>
          <w:sz w:val="28"/>
          <w:szCs w:val="28"/>
        </w:rPr>
        <w:t>ДК</w:t>
      </w:r>
      <w:r w:rsidR="009627F5">
        <w:rPr>
          <w:rFonts w:ascii="Times New Roman" w:hAnsi="Times New Roman" w:cs="Times New Roman"/>
          <w:sz w:val="28"/>
          <w:szCs w:val="28"/>
        </w:rPr>
        <w:t xml:space="preserve"> пос. 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учреждениями культуры в сельском поселении 100%. Учреждения образования, культуры находятся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п.Красный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Восход.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здравоохранения на</w:t>
      </w:r>
      <w:r w:rsidR="009627F5">
        <w:rPr>
          <w:rFonts w:ascii="Times New Roman" w:hAnsi="Times New Roman" w:cs="Times New Roman"/>
          <w:sz w:val="28"/>
          <w:szCs w:val="28"/>
        </w:rPr>
        <w:t xml:space="preserve"> территории поселения работает </w:t>
      </w:r>
      <w:r>
        <w:rPr>
          <w:rFonts w:ascii="Times New Roman" w:hAnsi="Times New Roman" w:cs="Times New Roman"/>
          <w:sz w:val="28"/>
          <w:szCs w:val="28"/>
        </w:rPr>
        <w:t>ФАП</w:t>
      </w:r>
      <w:r w:rsidR="009627F5">
        <w:rPr>
          <w:rFonts w:ascii="Times New Roman" w:hAnsi="Times New Roman" w:cs="Times New Roman"/>
          <w:sz w:val="28"/>
          <w:szCs w:val="28"/>
        </w:rPr>
        <w:t xml:space="preserve"> пос. Красный Восход. </w:t>
      </w:r>
      <w:proofErr w:type="gramStart"/>
      <w:r w:rsidR="009627F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proofErr w:type="gramEnd"/>
      <w:r w:rsidR="009627F5">
        <w:rPr>
          <w:rFonts w:ascii="Times New Roman" w:hAnsi="Times New Roman" w:cs="Times New Roman"/>
          <w:sz w:val="28"/>
          <w:szCs w:val="28"/>
        </w:rPr>
        <w:t xml:space="preserve"> пос. Красный Восход</w:t>
      </w:r>
      <w:r>
        <w:rPr>
          <w:rFonts w:ascii="Times New Roman" w:hAnsi="Times New Roman" w:cs="Times New Roman"/>
          <w:sz w:val="28"/>
          <w:szCs w:val="28"/>
        </w:rPr>
        <w:t xml:space="preserve"> имеется 1 аптечный пункт, который обеспечивает доступность аптечным обслуживанием.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Предприятия торговли и общественного питания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95CDC">
        <w:rPr>
          <w:rFonts w:ascii="Times New Roman" w:hAnsi="Times New Roman" w:cs="Times New Roman"/>
          <w:sz w:val="28"/>
          <w:szCs w:val="28"/>
        </w:rPr>
        <w:t xml:space="preserve"> территории поселения имеется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CDC">
        <w:rPr>
          <w:rFonts w:ascii="Times New Roman" w:hAnsi="Times New Roman" w:cs="Times New Roman"/>
          <w:sz w:val="28"/>
          <w:szCs w:val="28"/>
        </w:rPr>
        <w:t xml:space="preserve">торговых точек, </w:t>
      </w:r>
      <w:proofErr w:type="gramStart"/>
      <w:r w:rsidR="00D95CDC">
        <w:rPr>
          <w:rFonts w:ascii="Times New Roman" w:hAnsi="Times New Roman" w:cs="Times New Roman"/>
          <w:sz w:val="28"/>
          <w:szCs w:val="28"/>
        </w:rPr>
        <w:t>четыре  в</w:t>
      </w:r>
      <w:proofErr w:type="gramEnd"/>
      <w:r w:rsidR="00D9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DC">
        <w:rPr>
          <w:rFonts w:ascii="Times New Roman" w:hAnsi="Times New Roman" w:cs="Times New Roman"/>
          <w:sz w:val="28"/>
          <w:szCs w:val="28"/>
        </w:rPr>
        <w:t>пос.Сагуны</w:t>
      </w:r>
      <w:proofErr w:type="spellEnd"/>
      <w:r w:rsidR="00D95CDC">
        <w:rPr>
          <w:rFonts w:ascii="Times New Roman" w:hAnsi="Times New Roman" w:cs="Times New Roman"/>
          <w:sz w:val="28"/>
          <w:szCs w:val="28"/>
        </w:rPr>
        <w:t>, две</w:t>
      </w:r>
      <w:r>
        <w:rPr>
          <w:rFonts w:ascii="Times New Roman" w:hAnsi="Times New Roman" w:cs="Times New Roman"/>
          <w:sz w:val="28"/>
          <w:szCs w:val="28"/>
        </w:rPr>
        <w:t xml:space="preserve"> в пос.</w:t>
      </w:r>
      <w:r w:rsidR="00D9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Восход организацией торговли в которых занимаются ин</w:t>
      </w:r>
      <w:r w:rsidR="009627F5">
        <w:rPr>
          <w:rFonts w:ascii="Times New Roman" w:hAnsi="Times New Roman" w:cs="Times New Roman"/>
          <w:sz w:val="28"/>
          <w:szCs w:val="28"/>
        </w:rPr>
        <w:t>дивидуальные предприниматели. О</w:t>
      </w:r>
      <w:r>
        <w:rPr>
          <w:rFonts w:ascii="Times New Roman" w:hAnsi="Times New Roman" w:cs="Times New Roman"/>
          <w:sz w:val="28"/>
          <w:szCs w:val="28"/>
        </w:rPr>
        <w:t>дин предприниматель занимающийся обслуживанием и ремонтом автомашин.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 xml:space="preserve">Предприятие пищевой перерабатывающей промышленности 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осуществляет свою деятельность одно из крупны</w:t>
      </w:r>
      <w:r w:rsidR="00D95CDC">
        <w:rPr>
          <w:rFonts w:ascii="Times New Roman" w:hAnsi="Times New Roman" w:cs="Times New Roman"/>
          <w:sz w:val="28"/>
          <w:szCs w:val="28"/>
        </w:rPr>
        <w:t>х градообразующих предприятий ООО «Сагуны</w:t>
      </w:r>
      <w:r>
        <w:rPr>
          <w:rFonts w:ascii="Times New Roman" w:hAnsi="Times New Roman" w:cs="Times New Roman"/>
          <w:sz w:val="28"/>
          <w:szCs w:val="28"/>
        </w:rPr>
        <w:t xml:space="preserve"> мясокомбина</w:t>
      </w:r>
      <w:r w:rsidR="00D95CDC">
        <w:rPr>
          <w:rFonts w:ascii="Times New Roman" w:hAnsi="Times New Roman" w:cs="Times New Roman"/>
          <w:sz w:val="28"/>
          <w:szCs w:val="28"/>
        </w:rPr>
        <w:t>т» с численностью работающих 361</w:t>
      </w:r>
      <w:r>
        <w:rPr>
          <w:rFonts w:ascii="Times New Roman" w:hAnsi="Times New Roman" w:cs="Times New Roman"/>
          <w:sz w:val="28"/>
          <w:szCs w:val="28"/>
        </w:rPr>
        <w:t xml:space="preserve"> чел. Основным видом деятельности мясокомбината является переработка мяса и реализация мясной продукции.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0187">
        <w:rPr>
          <w:rFonts w:ascii="Times New Roman" w:hAnsi="Times New Roman" w:cs="Times New Roman"/>
          <w:b/>
          <w:sz w:val="28"/>
          <w:szCs w:val="28"/>
        </w:rPr>
        <w:t>Жилищное  строительство</w:t>
      </w:r>
      <w:proofErr w:type="gramEnd"/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жилищное строительство ведётся в основном индивидуального жилищного фонда.</w:t>
      </w:r>
    </w:p>
    <w:p w:rsidR="000F13B0" w:rsidRDefault="00D95CD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F13B0">
        <w:rPr>
          <w:rFonts w:ascii="Times New Roman" w:hAnsi="Times New Roman" w:cs="Times New Roman"/>
          <w:sz w:val="28"/>
          <w:szCs w:val="28"/>
        </w:rPr>
        <w:t xml:space="preserve"> году введено в строй всего лишь 0,054 </w:t>
      </w:r>
      <w:proofErr w:type="spellStart"/>
      <w:r w:rsidR="000F13B0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0F13B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фонда.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0F13B0" w:rsidRPr="00ED286E" w:rsidRDefault="00EB1A67" w:rsidP="00EB1A67">
      <w:pPr>
        <w:pStyle w:val="a3"/>
        <w:suppressAutoHyphens w:val="0"/>
        <w:ind w:left="375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286E">
        <w:rPr>
          <w:rFonts w:ascii="Times New Roman" w:hAnsi="Times New Roman"/>
          <w:b/>
          <w:sz w:val="28"/>
          <w:szCs w:val="28"/>
          <w:u w:val="single"/>
        </w:rPr>
        <w:t>2.3.</w:t>
      </w:r>
      <w:r w:rsidR="000F13B0" w:rsidRPr="00ED286E">
        <w:rPr>
          <w:rFonts w:ascii="Times New Roman" w:hAnsi="Times New Roman"/>
          <w:b/>
          <w:sz w:val="28"/>
          <w:szCs w:val="28"/>
          <w:u w:val="single"/>
        </w:rPr>
        <w:t>Цели и задачи Программы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безопасности, качества и эффективного использования населения объектов социальной инфраструктуры </w:t>
      </w:r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эффективного функционирования действующей социальной инфраструктуры,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объектов социальной инфраструктуры для населения поселения,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-сбалансированное перспективное развитие социальной инфраструктуры поселения в соответствии с потребностями в объектах социальной инфраструктуры населения поселения,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расчётного уровня обеспеченности населения поселения услугами объектов социальной инфраструктуры.</w:t>
      </w:r>
    </w:p>
    <w:p w:rsidR="000F13B0" w:rsidRPr="00ED286E" w:rsidRDefault="00ED286E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86E">
        <w:rPr>
          <w:rFonts w:ascii="Times New Roman" w:hAnsi="Times New Roman" w:cs="Times New Roman"/>
          <w:b/>
          <w:sz w:val="28"/>
          <w:szCs w:val="28"/>
        </w:rPr>
        <w:t>2.4. Прогнозируемый спрос на услуги социальной инфраструктуры</w:t>
      </w:r>
    </w:p>
    <w:p w:rsidR="000F13B0" w:rsidRDefault="00ED286E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генерального плана муниципального образования Берёзовского сельского поселения произойдёт незначительное увеличение </w:t>
      </w:r>
      <w:r w:rsidR="00B12B96">
        <w:rPr>
          <w:rFonts w:ascii="Times New Roman" w:hAnsi="Times New Roman" w:cs="Times New Roman"/>
          <w:sz w:val="28"/>
          <w:szCs w:val="28"/>
        </w:rPr>
        <w:t xml:space="preserve">численности населения по </w:t>
      </w:r>
      <w:proofErr w:type="gramStart"/>
      <w:r w:rsidR="00B12B96">
        <w:rPr>
          <w:rFonts w:ascii="Times New Roman" w:hAnsi="Times New Roman" w:cs="Times New Roman"/>
          <w:sz w:val="28"/>
          <w:szCs w:val="28"/>
        </w:rPr>
        <w:t>поселению.,</w:t>
      </w:r>
      <w:proofErr w:type="gramEnd"/>
      <w:r w:rsidR="00B12B96">
        <w:rPr>
          <w:rFonts w:ascii="Times New Roman" w:hAnsi="Times New Roman" w:cs="Times New Roman"/>
          <w:sz w:val="28"/>
          <w:szCs w:val="28"/>
        </w:rPr>
        <w:t xml:space="preserve"> а следовательно , и увеличение градостроительной деятельности. В связи с этим можно сделать вывод, что на протяжении 2024-2030 годов будет наблюдаться повышенный спрос на социальные услуги.</w:t>
      </w:r>
    </w:p>
    <w:p w:rsidR="00B12B96" w:rsidRDefault="00B12B96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96">
        <w:rPr>
          <w:rFonts w:ascii="Times New Roman" w:hAnsi="Times New Roman" w:cs="Times New Roman"/>
          <w:b/>
          <w:sz w:val="28"/>
          <w:szCs w:val="28"/>
        </w:rPr>
        <w:t>2.5. Оценка нормативно-правовой базы, необходимой для функционирования и развития социальной инфраструктуры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2B96" w:rsidRDefault="00BD0E1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D0E1C">
        <w:rPr>
          <w:rFonts w:ascii="Times New Roman" w:hAnsi="Times New Roman" w:cs="Times New Roman"/>
          <w:sz w:val="28"/>
          <w:szCs w:val="28"/>
        </w:rPr>
        <w:t>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01.01.2024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Подгоренского муниципального района Воронежской области имеет всю необходимую нормативно-правовую базу, для функционирования и развития социальной инфраструктуры поселения.</w:t>
      </w:r>
    </w:p>
    <w:p w:rsidR="00BD0E1C" w:rsidRDefault="00BD0E1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Федеральный закон от 29 декабря 2014 г. № 456-ФЗ "О внесении изменений в Градостроительный кодекс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</w:t>
      </w:r>
    </w:p>
    <w:p w:rsidR="00BD0E1C" w:rsidRDefault="00BD0E1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Правительства Российской Федерации от 1 октября 2015 г. № </w:t>
      </w:r>
      <w:r w:rsidR="00DB508F">
        <w:rPr>
          <w:rFonts w:ascii="Times New Roman" w:hAnsi="Times New Roman" w:cs="Times New Roman"/>
          <w:sz w:val="28"/>
          <w:szCs w:val="28"/>
        </w:rPr>
        <w:t>1050 «Об утверждении требований к программам комплексного развития социальной инфраструктуры поселений, городских округов»</w:t>
      </w:r>
    </w:p>
    <w:p w:rsidR="00DB508F" w:rsidRDefault="00DB508F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8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Генеральный план муниципального</w:t>
      </w:r>
      <w:r w:rsidR="003158D0">
        <w:rPr>
          <w:rFonts w:ascii="Times New Roman" w:hAnsi="Times New Roman" w:cs="Times New Roman"/>
          <w:sz w:val="28"/>
          <w:szCs w:val="28"/>
        </w:rPr>
        <w:t xml:space="preserve"> образования Берёзовского сельского поселения Подгоренского муниципального района Воронежской области № 31 от 14.12.2011 г. </w:t>
      </w:r>
      <w:r w:rsidR="007E6CB4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3158D0">
        <w:rPr>
          <w:rFonts w:ascii="Times New Roman" w:hAnsi="Times New Roman" w:cs="Times New Roman"/>
          <w:sz w:val="28"/>
          <w:szCs w:val="28"/>
        </w:rPr>
        <w:t>07.02.2020 № 2</w:t>
      </w:r>
      <w:r w:rsidR="007E6CB4">
        <w:rPr>
          <w:rFonts w:ascii="Times New Roman" w:hAnsi="Times New Roman" w:cs="Times New Roman"/>
          <w:sz w:val="28"/>
          <w:szCs w:val="28"/>
        </w:rPr>
        <w:t xml:space="preserve">, от </w:t>
      </w:r>
      <w:r w:rsidR="007E6CB4" w:rsidRPr="007E6CB4">
        <w:rPr>
          <w:sz w:val="28"/>
          <w:szCs w:val="28"/>
        </w:rPr>
        <w:t>08.12.2022г. № 22</w:t>
      </w:r>
      <w:r w:rsidR="007E6CB4">
        <w:rPr>
          <w:rFonts w:ascii="Times New Roman" w:hAnsi="Times New Roman" w:cs="Times New Roman"/>
          <w:sz w:val="28"/>
          <w:szCs w:val="28"/>
        </w:rPr>
        <w:t>)</w:t>
      </w:r>
    </w:p>
    <w:p w:rsidR="007E6CB4" w:rsidRPr="007E6CB4" w:rsidRDefault="007E6CB4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6CB4">
        <w:rPr>
          <w:color w:val="222222"/>
          <w:sz w:val="28"/>
          <w:szCs w:val="28"/>
          <w:shd w:val="clear" w:color="auto" w:fill="FFFFFF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>
        <w:rPr>
          <w:color w:val="222222"/>
          <w:sz w:val="28"/>
          <w:szCs w:val="28"/>
          <w:shd w:val="clear" w:color="auto" w:fill="FFFFFF"/>
        </w:rPr>
        <w:t>Берё</w:t>
      </w:r>
      <w:r w:rsidRPr="007E6CB4">
        <w:rPr>
          <w:color w:val="222222"/>
          <w:sz w:val="28"/>
          <w:szCs w:val="28"/>
          <w:shd w:val="clear" w:color="auto" w:fill="FFFFFF"/>
        </w:rPr>
        <w:t>зовского сельского поселения Подгоренского муниципального р</w:t>
      </w:r>
      <w:r>
        <w:rPr>
          <w:color w:val="222222"/>
          <w:sz w:val="28"/>
          <w:szCs w:val="28"/>
          <w:shd w:val="clear" w:color="auto" w:fill="FFFFFF"/>
        </w:rPr>
        <w:t xml:space="preserve">айона Воронежской области» от </w:t>
      </w:r>
      <w:proofErr w:type="gramStart"/>
      <w:r>
        <w:rPr>
          <w:color w:val="222222"/>
          <w:sz w:val="28"/>
          <w:szCs w:val="28"/>
          <w:shd w:val="clear" w:color="auto" w:fill="FFFFFF"/>
        </w:rPr>
        <w:t>07.07.2020  №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45-01-04/521</w:t>
      </w:r>
    </w:p>
    <w:p w:rsidR="003158D0" w:rsidRPr="00BD0E1C" w:rsidRDefault="003158D0" w:rsidP="000F1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3B0" w:rsidRPr="007E6CB4" w:rsidRDefault="007E6CB4" w:rsidP="00EB1A67">
      <w:pPr>
        <w:suppressAutoHyphens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E6CB4">
        <w:rPr>
          <w:rFonts w:ascii="Times New Roman" w:hAnsi="Times New Roman"/>
          <w:b/>
          <w:sz w:val="28"/>
          <w:szCs w:val="28"/>
          <w:u w:val="single"/>
        </w:rPr>
        <w:t>2.6</w:t>
      </w:r>
      <w:r w:rsidR="00EB1A67" w:rsidRPr="007E6CB4">
        <w:rPr>
          <w:rFonts w:ascii="Times New Roman" w:hAnsi="Times New Roman"/>
          <w:b/>
          <w:sz w:val="28"/>
          <w:szCs w:val="28"/>
          <w:u w:val="single"/>
        </w:rPr>
        <w:t>.</w:t>
      </w:r>
      <w:r w:rsidR="000F13B0" w:rsidRPr="007E6CB4">
        <w:rPr>
          <w:rFonts w:ascii="Times New Roman" w:hAnsi="Times New Roman"/>
          <w:b/>
          <w:sz w:val="28"/>
          <w:szCs w:val="28"/>
          <w:u w:val="single"/>
        </w:rPr>
        <w:t>ИНДИКАТОРЫ  ДОСТИЖЕНИЯ</w:t>
      </w:r>
      <w:proofErr w:type="gramEnd"/>
      <w:r w:rsidR="000F13B0" w:rsidRPr="007E6CB4">
        <w:rPr>
          <w:rFonts w:ascii="Times New Roman" w:hAnsi="Times New Roman"/>
          <w:b/>
          <w:sz w:val="28"/>
          <w:szCs w:val="28"/>
          <w:u w:val="single"/>
        </w:rPr>
        <w:t xml:space="preserve">  ЦЕЛЕЙ  ПРОГРАММЫ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 w:rsidRPr="004A6849">
        <w:rPr>
          <w:rFonts w:ascii="Times New Roman" w:hAnsi="Times New Roman" w:cs="Times New Roman"/>
          <w:sz w:val="28"/>
          <w:szCs w:val="28"/>
        </w:rPr>
        <w:t>Индикаторы достижения целей Программы определены согласно статистическим данным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1903"/>
        <w:gridCol w:w="1844"/>
        <w:gridCol w:w="1844"/>
        <w:gridCol w:w="1845"/>
      </w:tblGrid>
      <w:tr w:rsidR="000F13B0" w:rsidTr="008762B0">
        <w:trPr>
          <w:trHeight w:val="345"/>
        </w:trPr>
        <w:tc>
          <w:tcPr>
            <w:tcW w:w="1914" w:type="dxa"/>
            <w:vMerge w:val="restart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индикаторов целей Программы</w:t>
            </w:r>
          </w:p>
        </w:tc>
        <w:tc>
          <w:tcPr>
            <w:tcW w:w="1914" w:type="dxa"/>
            <w:vMerge w:val="restart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Ед.измерения</w:t>
            </w:r>
            <w:proofErr w:type="spell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индикаторов целей Программы</w:t>
            </w:r>
          </w:p>
        </w:tc>
        <w:tc>
          <w:tcPr>
            <w:tcW w:w="5743" w:type="dxa"/>
            <w:gridSpan w:val="3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Промежуточные значения индикаторов</w:t>
            </w:r>
          </w:p>
        </w:tc>
      </w:tr>
      <w:tr w:rsidR="000F13B0" w:rsidTr="008762B0">
        <w:trPr>
          <w:trHeight w:val="750"/>
        </w:trPr>
        <w:tc>
          <w:tcPr>
            <w:tcW w:w="1914" w:type="dxa"/>
            <w:vMerge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vMerge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13B0" w:rsidRPr="00F47C22" w:rsidRDefault="009627F5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914" w:type="dxa"/>
          </w:tcPr>
          <w:p w:rsidR="000F13B0" w:rsidRPr="00F47C22" w:rsidRDefault="009627F5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91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0F13B0" w:rsidTr="008762B0"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жилых помещений 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введенная в эксплуатацию за год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0,100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0,200</w:t>
            </w:r>
          </w:p>
        </w:tc>
        <w:tc>
          <w:tcPr>
            <w:tcW w:w="191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0,500</w:t>
            </w:r>
          </w:p>
        </w:tc>
      </w:tr>
      <w:tr w:rsidR="000F13B0" w:rsidTr="008762B0"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</w:t>
            </w:r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детей в возрасте от 1 до 6 лет (включит.) обеспеченных дошкольными учреждениями (норматив 70-85%)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1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F13B0" w:rsidTr="008762B0"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детей школьного возраста обеспеченных ученическими местами в школе в одну смену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1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F13B0" w:rsidTr="008762B0"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Вместимость клубов, библиотек (норматив 220 на 1000 жит.)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-во мест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91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0F13B0" w:rsidTr="008762B0"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Площадь торговых предприятий (норматив 200 м</w:t>
            </w: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продовольств</w:t>
            </w:r>
            <w:proofErr w:type="spellEnd"/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 И 400 м</w:t>
            </w:r>
            <w:r w:rsidRPr="00F47C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прочими на 1000 жит.)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14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91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0F13B0" w:rsidRPr="007E6CB4" w:rsidRDefault="000F13B0" w:rsidP="007E6CB4">
      <w:pPr>
        <w:pStyle w:val="a3"/>
        <w:numPr>
          <w:ilvl w:val="1"/>
          <w:numId w:val="8"/>
        </w:numPr>
        <w:suppressAutoHyphens w:val="0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E6CB4">
        <w:rPr>
          <w:rFonts w:ascii="Times New Roman" w:hAnsi="Times New Roman"/>
          <w:b/>
          <w:sz w:val="28"/>
          <w:szCs w:val="28"/>
          <w:u w:val="single"/>
        </w:rPr>
        <w:t>ОСНОВНЫЕ  МЕРОПРИЯТИЯ</w:t>
      </w:r>
      <w:proofErr w:type="gramEnd"/>
      <w:r w:rsidRPr="007E6CB4">
        <w:rPr>
          <w:rFonts w:ascii="Times New Roman" w:hAnsi="Times New Roman"/>
          <w:b/>
          <w:sz w:val="28"/>
          <w:szCs w:val="28"/>
          <w:u w:val="single"/>
        </w:rPr>
        <w:t xml:space="preserve"> 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1746"/>
        <w:gridCol w:w="849"/>
        <w:gridCol w:w="1012"/>
        <w:gridCol w:w="1319"/>
        <w:gridCol w:w="1027"/>
        <w:gridCol w:w="1264"/>
        <w:gridCol w:w="1591"/>
      </w:tblGrid>
      <w:tr w:rsidR="000F13B0" w:rsidTr="008762B0">
        <w:trPr>
          <w:trHeight w:val="300"/>
        </w:trPr>
        <w:tc>
          <w:tcPr>
            <w:tcW w:w="671" w:type="dxa"/>
            <w:vMerge w:val="restart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57" w:type="dxa"/>
            <w:vMerge w:val="restart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73" w:type="dxa"/>
            <w:vMerge w:val="restart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proofErr w:type="gramEnd"/>
          </w:p>
        </w:tc>
        <w:tc>
          <w:tcPr>
            <w:tcW w:w="6270" w:type="dxa"/>
            <w:gridSpan w:val="5"/>
          </w:tcPr>
          <w:p w:rsidR="000F13B0" w:rsidRPr="00F47C22" w:rsidRDefault="000F13B0" w:rsidP="00876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</w:tr>
      <w:tr w:rsidR="000F13B0" w:rsidTr="008762B0">
        <w:trPr>
          <w:trHeight w:val="240"/>
        </w:trPr>
        <w:tc>
          <w:tcPr>
            <w:tcW w:w="671" w:type="dxa"/>
            <w:vMerge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vMerge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Федер</w:t>
            </w:r>
            <w:proofErr w:type="spellEnd"/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 бюджет</w:t>
            </w:r>
            <w:proofErr w:type="gramEnd"/>
          </w:p>
        </w:tc>
        <w:tc>
          <w:tcPr>
            <w:tcW w:w="132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proofErr w:type="gramEnd"/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27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proofErr w:type="spell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proofErr w:type="gramEnd"/>
          </w:p>
        </w:tc>
      </w:tr>
      <w:tr w:rsidR="000F13B0" w:rsidTr="008762B0">
        <w:tc>
          <w:tcPr>
            <w:tcW w:w="9571" w:type="dxa"/>
            <w:gridSpan w:val="8"/>
          </w:tcPr>
          <w:p w:rsidR="000F13B0" w:rsidRPr="00F47C22" w:rsidRDefault="009627F5" w:rsidP="00876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0F13B0" w:rsidTr="008762B0">
        <w:tc>
          <w:tcPr>
            <w:tcW w:w="67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</w:tc>
        <w:tc>
          <w:tcPr>
            <w:tcW w:w="1757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Реконструкция дома культуры п.Красный Восход</w:t>
            </w:r>
          </w:p>
        </w:tc>
        <w:tc>
          <w:tcPr>
            <w:tcW w:w="873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1757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Реконструкция дома </w:t>
            </w: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культуры </w:t>
            </w: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с.Берёзово</w:t>
            </w:r>
            <w:proofErr w:type="spellEnd"/>
          </w:p>
        </w:tc>
        <w:tc>
          <w:tcPr>
            <w:tcW w:w="873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0</w:t>
            </w: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3</w:t>
            </w:r>
          </w:p>
        </w:tc>
        <w:tc>
          <w:tcPr>
            <w:tcW w:w="1757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Ремонт </w:t>
            </w: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Берёзовской</w:t>
            </w:r>
            <w:proofErr w:type="spellEnd"/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ООШ </w:t>
            </w: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с.Берёзово</w:t>
            </w:r>
            <w:proofErr w:type="spellEnd"/>
          </w:p>
        </w:tc>
        <w:tc>
          <w:tcPr>
            <w:tcW w:w="87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</w:p>
        </w:tc>
        <w:tc>
          <w:tcPr>
            <w:tcW w:w="1757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Реконструкция </w:t>
            </w: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Берёзовской</w:t>
            </w:r>
            <w:proofErr w:type="spellEnd"/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СОШ</w:t>
            </w:r>
          </w:p>
        </w:tc>
        <w:tc>
          <w:tcPr>
            <w:tcW w:w="873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5.</w:t>
            </w:r>
          </w:p>
        </w:tc>
        <w:tc>
          <w:tcPr>
            <w:tcW w:w="1757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Ремонт ФАП </w:t>
            </w: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с.Берёзово</w:t>
            </w:r>
            <w:proofErr w:type="spellEnd"/>
          </w:p>
        </w:tc>
        <w:tc>
          <w:tcPr>
            <w:tcW w:w="87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</w:p>
        </w:tc>
        <w:tc>
          <w:tcPr>
            <w:tcW w:w="1757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Установка детской спортивной площадки</w:t>
            </w:r>
          </w:p>
        </w:tc>
        <w:tc>
          <w:tcPr>
            <w:tcW w:w="87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57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87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28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32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43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72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0F13B0" w:rsidRPr="007E6CB4" w:rsidRDefault="000F13B0" w:rsidP="000F1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CB4">
        <w:rPr>
          <w:rFonts w:ascii="Times New Roman" w:hAnsi="Times New Roman" w:cs="Times New Roman"/>
          <w:b/>
          <w:sz w:val="28"/>
          <w:szCs w:val="28"/>
        </w:rPr>
        <w:t>2.</w:t>
      </w:r>
      <w:r w:rsidR="007E6CB4" w:rsidRPr="007E6CB4">
        <w:rPr>
          <w:rFonts w:ascii="Times New Roman" w:hAnsi="Times New Roman" w:cs="Times New Roman"/>
          <w:b/>
          <w:sz w:val="28"/>
          <w:szCs w:val="28"/>
        </w:rPr>
        <w:t>8</w:t>
      </w:r>
      <w:r w:rsidRPr="007E6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6CB4">
        <w:rPr>
          <w:rFonts w:ascii="Times New Roman" w:hAnsi="Times New Roman" w:cs="Times New Roman"/>
          <w:b/>
          <w:sz w:val="28"/>
          <w:szCs w:val="28"/>
          <w:u w:val="single"/>
        </w:rPr>
        <w:t>ОБЪЕМЫ  И</w:t>
      </w:r>
      <w:proofErr w:type="gramEnd"/>
      <w:r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ИСТОЧНИКИ  ФИНАНСИРОВАНИЯ  МЕРОПРИЯТИЙ</w:t>
      </w:r>
    </w:p>
    <w:p w:rsidR="000F13B0" w:rsidRPr="007E6CB4" w:rsidRDefault="000F13B0" w:rsidP="000F13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6C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6CB4">
        <w:rPr>
          <w:rFonts w:ascii="Times New Roman" w:hAnsi="Times New Roman" w:cs="Times New Roman"/>
          <w:sz w:val="28"/>
          <w:szCs w:val="28"/>
        </w:rPr>
        <w:t>) по годам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9"/>
        <w:gridCol w:w="274"/>
        <w:gridCol w:w="1086"/>
        <w:gridCol w:w="1419"/>
        <w:gridCol w:w="1102"/>
        <w:gridCol w:w="1359"/>
        <w:gridCol w:w="1716"/>
        <w:gridCol w:w="1090"/>
      </w:tblGrid>
      <w:tr w:rsidR="007E6CB4" w:rsidTr="007E6CB4">
        <w:trPr>
          <w:trHeight w:val="885"/>
        </w:trPr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финанси</w:t>
            </w:r>
            <w:proofErr w:type="gram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-рования</w:t>
            </w:r>
            <w:proofErr w:type="spellEnd"/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vMerge w:val="restart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Федер</w:t>
            </w:r>
            <w:proofErr w:type="spellEnd"/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 бюджет</w:t>
            </w:r>
            <w:proofErr w:type="gramEnd"/>
          </w:p>
        </w:tc>
        <w:tc>
          <w:tcPr>
            <w:tcW w:w="1335" w:type="dxa"/>
            <w:vMerge w:val="restart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proofErr w:type="gramEnd"/>
          </w:p>
        </w:tc>
        <w:tc>
          <w:tcPr>
            <w:tcW w:w="1107" w:type="dxa"/>
            <w:vMerge w:val="restart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293" w:type="dxa"/>
            <w:vMerge w:val="restart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601" w:type="dxa"/>
            <w:vMerge w:val="restart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proofErr w:type="spell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proofErr w:type="gramEnd"/>
          </w:p>
        </w:tc>
        <w:tc>
          <w:tcPr>
            <w:tcW w:w="1098" w:type="dxa"/>
            <w:vMerge w:val="restart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ИТОГО по году</w:t>
            </w:r>
          </w:p>
        </w:tc>
      </w:tr>
      <w:tr w:rsidR="007E6CB4" w:rsidTr="007E6CB4">
        <w:trPr>
          <w:trHeight w:val="210"/>
        </w:trPr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gramEnd"/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vMerge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vMerge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vMerge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vMerge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CB4" w:rsidTr="007E6CB4"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09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56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7E6CB4" w:rsidRPr="00F47C22" w:rsidRDefault="007E6CB4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13B0" w:rsidRDefault="000F13B0" w:rsidP="000F13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по направлениям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0"/>
        <w:gridCol w:w="1032"/>
        <w:gridCol w:w="1347"/>
        <w:gridCol w:w="1048"/>
        <w:gridCol w:w="1291"/>
        <w:gridCol w:w="1627"/>
        <w:gridCol w:w="1010"/>
      </w:tblGrid>
      <w:tr w:rsidR="000F13B0" w:rsidRPr="00F47C22" w:rsidTr="008762B0">
        <w:tc>
          <w:tcPr>
            <w:tcW w:w="1959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12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Федер</w:t>
            </w:r>
            <w:proofErr w:type="spellEnd"/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 бюджет</w:t>
            </w:r>
            <w:proofErr w:type="gramEnd"/>
          </w:p>
        </w:tc>
        <w:tc>
          <w:tcPr>
            <w:tcW w:w="1339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proofErr w:type="gramEnd"/>
          </w:p>
        </w:tc>
        <w:tc>
          <w:tcPr>
            <w:tcW w:w="113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3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proofErr w:type="spellEnd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proofErr w:type="gramEnd"/>
          </w:p>
        </w:tc>
        <w:tc>
          <w:tcPr>
            <w:tcW w:w="1110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0F13B0" w:rsidRPr="00F47C22" w:rsidTr="008762B0">
        <w:tc>
          <w:tcPr>
            <w:tcW w:w="1959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12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9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0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13B0" w:rsidRPr="00F47C22" w:rsidTr="008762B0">
        <w:tc>
          <w:tcPr>
            <w:tcW w:w="1959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Культура и спорт</w:t>
            </w:r>
          </w:p>
        </w:tc>
        <w:tc>
          <w:tcPr>
            <w:tcW w:w="112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9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0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13B0" w:rsidRPr="00F47C22" w:rsidTr="008762B0">
        <w:tc>
          <w:tcPr>
            <w:tcW w:w="1959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  <w:proofErr w:type="gramEnd"/>
          </w:p>
        </w:tc>
        <w:tc>
          <w:tcPr>
            <w:tcW w:w="112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9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10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13B0" w:rsidRPr="00F47C22" w:rsidTr="008762B0">
        <w:tc>
          <w:tcPr>
            <w:tcW w:w="1959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proofErr w:type="gramEnd"/>
          </w:p>
        </w:tc>
        <w:tc>
          <w:tcPr>
            <w:tcW w:w="1125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9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6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1" w:type="dxa"/>
          </w:tcPr>
          <w:p w:rsidR="000F13B0" w:rsidRPr="00F47C22" w:rsidRDefault="000F13B0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0" w:type="dxa"/>
          </w:tcPr>
          <w:p w:rsidR="000F13B0" w:rsidRPr="00F47C22" w:rsidRDefault="00D95CDC" w:rsidP="0087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F13B0" w:rsidRPr="00F47C22" w:rsidRDefault="000F13B0" w:rsidP="000F13B0">
      <w:pPr>
        <w:rPr>
          <w:rFonts w:ascii="Times New Roman" w:hAnsi="Times New Roman" w:cs="Times New Roman"/>
          <w:b/>
          <w:sz w:val="26"/>
          <w:szCs w:val="26"/>
        </w:rPr>
      </w:pPr>
    </w:p>
    <w:p w:rsidR="000F13B0" w:rsidRPr="00085B3C" w:rsidRDefault="007E6CB4" w:rsidP="000F13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0F13B0">
        <w:rPr>
          <w:rFonts w:ascii="Times New Roman" w:hAnsi="Times New Roman" w:cs="Times New Roman"/>
          <w:sz w:val="28"/>
          <w:szCs w:val="28"/>
        </w:rPr>
        <w:t xml:space="preserve"> </w:t>
      </w:r>
      <w:r w:rsidR="000F13B0"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</w:t>
      </w:r>
      <w:proofErr w:type="gramStart"/>
      <w:r w:rsidR="000F13B0" w:rsidRPr="007E6CB4">
        <w:rPr>
          <w:rFonts w:ascii="Times New Roman" w:hAnsi="Times New Roman" w:cs="Times New Roman"/>
          <w:b/>
          <w:sz w:val="28"/>
          <w:szCs w:val="28"/>
          <w:u w:val="single"/>
        </w:rPr>
        <w:t>СОЦИАЛЬНО  ЭКОНОМИЧЕСКОЙ</w:t>
      </w:r>
      <w:proofErr w:type="gramEnd"/>
      <w:r w:rsidR="000F13B0"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ЭФФЕКТИВНОСТИ МЕРОПРИЯТИЙ, И СООТВЕТСТВИЯ  РЕЗУЛЬТАТОВ  НОРМАТИВНЫМ ИНДЕКСАМ.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lastRenderedPageBreak/>
        <w:t>Основными факторами, определяющими направления, разработки Программы комплексного развития системы социал</w:t>
      </w:r>
      <w:r>
        <w:rPr>
          <w:color w:val="3C3C3C"/>
          <w:sz w:val="28"/>
          <w:szCs w:val="28"/>
        </w:rPr>
        <w:t xml:space="preserve">ьной инфраструктуры </w:t>
      </w:r>
      <w:r w:rsidR="002D32A0">
        <w:rPr>
          <w:color w:val="3C3C3C"/>
          <w:sz w:val="28"/>
          <w:szCs w:val="28"/>
        </w:rPr>
        <w:t>Берёзовск</w:t>
      </w:r>
      <w:r>
        <w:rPr>
          <w:color w:val="3C3C3C"/>
          <w:sz w:val="28"/>
          <w:szCs w:val="28"/>
        </w:rPr>
        <w:t>ого</w:t>
      </w:r>
      <w:r w:rsidRPr="00BA228E">
        <w:rPr>
          <w:color w:val="3C3C3C"/>
          <w:sz w:val="28"/>
          <w:szCs w:val="28"/>
        </w:rPr>
        <w:t xml:space="preserve"> </w:t>
      </w:r>
      <w:r w:rsidR="00D95CDC">
        <w:rPr>
          <w:color w:val="3C3C3C"/>
          <w:sz w:val="28"/>
          <w:szCs w:val="28"/>
        </w:rPr>
        <w:t>сельского поселения на 2024</w:t>
      </w:r>
      <w:r>
        <w:rPr>
          <w:color w:val="3C3C3C"/>
          <w:sz w:val="28"/>
          <w:szCs w:val="28"/>
        </w:rPr>
        <w:t>-2030</w:t>
      </w:r>
      <w:r w:rsidRPr="00BA228E">
        <w:rPr>
          <w:color w:val="3C3C3C"/>
          <w:sz w:val="28"/>
          <w:szCs w:val="28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Реализация Программы должна создать предпосылки для у</w:t>
      </w:r>
      <w:r>
        <w:rPr>
          <w:color w:val="3C3C3C"/>
          <w:sz w:val="28"/>
          <w:szCs w:val="28"/>
        </w:rPr>
        <w:t xml:space="preserve">стойчивого развития </w:t>
      </w:r>
      <w:r w:rsidR="002D32A0">
        <w:rPr>
          <w:color w:val="3C3C3C"/>
          <w:sz w:val="28"/>
          <w:szCs w:val="28"/>
        </w:rPr>
        <w:t>Берёзовск</w:t>
      </w:r>
      <w:r>
        <w:rPr>
          <w:color w:val="3C3C3C"/>
          <w:sz w:val="28"/>
          <w:szCs w:val="28"/>
        </w:rPr>
        <w:t>ого</w:t>
      </w:r>
      <w:r w:rsidRPr="00BA228E">
        <w:rPr>
          <w:color w:val="3C3C3C"/>
          <w:sz w:val="28"/>
          <w:szCs w:val="28"/>
        </w:rPr>
        <w:t xml:space="preserve"> сельского поселения. </w:t>
      </w:r>
      <w:proofErr w:type="gramStart"/>
      <w:r w:rsidRPr="00BA228E">
        <w:rPr>
          <w:color w:val="3C3C3C"/>
          <w:sz w:val="28"/>
          <w:szCs w:val="28"/>
        </w:rPr>
        <w:t>Основными  целевыми</w:t>
      </w:r>
      <w:proofErr w:type="gramEnd"/>
      <w:r w:rsidRPr="00BA228E">
        <w:rPr>
          <w:color w:val="3C3C3C"/>
          <w:sz w:val="28"/>
          <w:szCs w:val="28"/>
        </w:rPr>
        <w:t>  индикаторами  реализации  мероприятий  программы комплексного развития социальной инфраструктуры поселения являются: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</w:t>
      </w:r>
      <w:proofErr w:type="gramStart"/>
      <w:r w:rsidRPr="00BA228E">
        <w:rPr>
          <w:color w:val="3C3C3C"/>
          <w:sz w:val="28"/>
          <w:szCs w:val="28"/>
        </w:rPr>
        <w:t>рост  ожидаемой</w:t>
      </w:r>
      <w:proofErr w:type="gramEnd"/>
      <w:r w:rsidRPr="00BA228E">
        <w:rPr>
          <w:color w:val="3C3C3C"/>
          <w:sz w:val="28"/>
          <w:szCs w:val="28"/>
        </w:rPr>
        <w:t>  продолжительности</w:t>
      </w:r>
      <w:r>
        <w:rPr>
          <w:color w:val="3C3C3C"/>
          <w:sz w:val="28"/>
          <w:szCs w:val="28"/>
        </w:rPr>
        <w:t xml:space="preserve">  жизни  населения  </w:t>
      </w:r>
      <w:r w:rsidR="002D32A0">
        <w:rPr>
          <w:color w:val="3C3C3C"/>
          <w:sz w:val="28"/>
          <w:szCs w:val="28"/>
        </w:rPr>
        <w:t>Берёзовск</w:t>
      </w:r>
      <w:r>
        <w:rPr>
          <w:color w:val="3C3C3C"/>
          <w:sz w:val="28"/>
          <w:szCs w:val="28"/>
        </w:rPr>
        <w:t>ого</w:t>
      </w:r>
      <w:r w:rsidRPr="00BA228E">
        <w:rPr>
          <w:color w:val="3C3C3C"/>
          <w:sz w:val="28"/>
          <w:szCs w:val="28"/>
        </w:rPr>
        <w:t xml:space="preserve"> сельского поселения;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показателя рождаемости;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-сокращение уровня безработицы;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уровня обеспеченности населения объектами здравоохранения;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доли населения обеспеченной объектами культуры в соответствии с нормативными значениями;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доли населения обеспеченной спортивными объектами в соответствии с нормативными значениями;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0F13B0" w:rsidRPr="00BA228E" w:rsidRDefault="000F13B0" w:rsidP="000F13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6CB4" w:rsidRDefault="007E6CB4" w:rsidP="000F13B0">
      <w:pPr>
        <w:rPr>
          <w:rFonts w:ascii="Times New Roman" w:hAnsi="Times New Roman" w:cs="Times New Roman"/>
          <w:b/>
          <w:sz w:val="28"/>
          <w:szCs w:val="28"/>
        </w:rPr>
      </w:pPr>
    </w:p>
    <w:p w:rsidR="000F13B0" w:rsidRPr="007E6CB4" w:rsidRDefault="0034732D" w:rsidP="000F1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0F13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0717" w:rsidRPr="007E6CB4">
        <w:rPr>
          <w:rFonts w:ascii="Times New Roman" w:hAnsi="Times New Roman" w:cs="Times New Roman"/>
          <w:b/>
          <w:sz w:val="28"/>
          <w:szCs w:val="28"/>
          <w:u w:val="single"/>
        </w:rPr>
        <w:t>Предложения</w:t>
      </w:r>
      <w:proofErr w:type="gramEnd"/>
      <w:r w:rsidR="00F80717"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совершенствованию нормативно-правового и информационного о</w:t>
      </w:r>
      <w:r w:rsidR="006831A3" w:rsidRPr="007E6CB4">
        <w:rPr>
          <w:rFonts w:ascii="Times New Roman" w:hAnsi="Times New Roman" w:cs="Times New Roman"/>
          <w:b/>
          <w:sz w:val="28"/>
          <w:szCs w:val="28"/>
          <w:u w:val="single"/>
        </w:rPr>
        <w:t>беспечения развития социальной инфраструктуры, направленные на достижение целевых показателей программы.</w:t>
      </w:r>
    </w:p>
    <w:p w:rsidR="000F13B0" w:rsidRPr="007E6CB4" w:rsidRDefault="000F13B0" w:rsidP="00362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16D" w:rsidRPr="0002716D" w:rsidRDefault="0002716D" w:rsidP="0002716D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 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Реализация программы осуществляется на основе положений действующего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законодательства Российской Федерации, Воронежской области, нормативных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правовых актов Подгоренского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муниципального района Воронежской области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Берёзовского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сельского поселения.</w:t>
      </w:r>
    </w:p>
    <w:p w:rsidR="0002716D" w:rsidRPr="0002716D" w:rsidRDefault="0002716D" w:rsidP="0002716D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  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Главным условием реализации программы является привлечение в экономику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социальную сферу сельского поселения достаточный объем финансовых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ресурсов. Программа предусматривает финансирование мероприятий за счет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всех уровней бюджетов на безвозвратной основе. Одновременно с этим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финансирования программы предполагается привлечение внебюджетных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источников.</w:t>
      </w:r>
    </w:p>
    <w:p w:rsidR="0002716D" w:rsidRPr="0002716D" w:rsidRDefault="0002716D" w:rsidP="0002716D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  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Финансирование мероприятий программы за счет средств бюджета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поселения будет осуществляться исходя из реальных возможностей бюджета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очередной финансовый год и плановый период.</w:t>
      </w:r>
    </w:p>
    <w:p w:rsidR="000F13B0" w:rsidRPr="00F47C22" w:rsidRDefault="0002716D" w:rsidP="00F47C22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Программой предусматривается ежегодная корректировка мероприятий.</w:t>
      </w:r>
    </w:p>
    <w:sectPr w:rsidR="000F13B0" w:rsidRPr="00F4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BE3"/>
    <w:multiLevelType w:val="multilevel"/>
    <w:tmpl w:val="C87CD1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CD7DD3"/>
    <w:multiLevelType w:val="multilevel"/>
    <w:tmpl w:val="9AAE9B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472E13"/>
    <w:multiLevelType w:val="multilevel"/>
    <w:tmpl w:val="90D24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C55314"/>
    <w:multiLevelType w:val="multilevel"/>
    <w:tmpl w:val="D0340A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A20029A"/>
    <w:multiLevelType w:val="multilevel"/>
    <w:tmpl w:val="BEFEC3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49523EE"/>
    <w:multiLevelType w:val="hybridMultilevel"/>
    <w:tmpl w:val="B5340672"/>
    <w:lvl w:ilvl="0" w:tplc="BD26113E">
      <w:start w:val="1"/>
      <w:numFmt w:val="decimal"/>
      <w:lvlText w:val="%1)"/>
      <w:lvlJc w:val="left"/>
      <w:pPr>
        <w:ind w:left="11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5F"/>
    <w:rsid w:val="000258DF"/>
    <w:rsid w:val="0002716D"/>
    <w:rsid w:val="000C2B4C"/>
    <w:rsid w:val="000F13B0"/>
    <w:rsid w:val="00126AF3"/>
    <w:rsid w:val="00136345"/>
    <w:rsid w:val="002B6D4D"/>
    <w:rsid w:val="002D32A0"/>
    <w:rsid w:val="003158D0"/>
    <w:rsid w:val="0034732D"/>
    <w:rsid w:val="00362C32"/>
    <w:rsid w:val="003957AF"/>
    <w:rsid w:val="005661C7"/>
    <w:rsid w:val="005E23E1"/>
    <w:rsid w:val="00674DF8"/>
    <w:rsid w:val="006831A3"/>
    <w:rsid w:val="006C0C34"/>
    <w:rsid w:val="0076482E"/>
    <w:rsid w:val="007E6CB4"/>
    <w:rsid w:val="00850187"/>
    <w:rsid w:val="008762B0"/>
    <w:rsid w:val="009627F5"/>
    <w:rsid w:val="009E7A5F"/>
    <w:rsid w:val="00AE72B6"/>
    <w:rsid w:val="00B12B96"/>
    <w:rsid w:val="00B32B12"/>
    <w:rsid w:val="00B5608B"/>
    <w:rsid w:val="00BD0E1C"/>
    <w:rsid w:val="00CA6C40"/>
    <w:rsid w:val="00D95CDC"/>
    <w:rsid w:val="00D96B4B"/>
    <w:rsid w:val="00DB508F"/>
    <w:rsid w:val="00E03CA6"/>
    <w:rsid w:val="00EB1A67"/>
    <w:rsid w:val="00ED286E"/>
    <w:rsid w:val="00EE632D"/>
    <w:rsid w:val="00F47C22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949B-F248-4800-A543-5566984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B0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B0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ConsPlusTitle">
    <w:name w:val="ConsPlusTitle"/>
    <w:rsid w:val="000F1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F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13B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16</cp:revision>
  <dcterms:created xsi:type="dcterms:W3CDTF">2024-08-29T07:28:00Z</dcterms:created>
  <dcterms:modified xsi:type="dcterms:W3CDTF">2024-09-19T13:51:00Z</dcterms:modified>
</cp:coreProperties>
</file>